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52E0FE" w14:textId="77777777" w:rsidR="00007A5E" w:rsidRDefault="00EB6EBE">
      <w:pPr>
        <w:spacing w:after="480" w:line="260" w:lineRule="auto"/>
        <w:ind w:left="3202" w:right="14" w:hanging="10"/>
      </w:pPr>
      <w:r>
        <w:rPr>
          <w:sz w:val="26"/>
        </w:rPr>
        <w:t>Umowa nr</w:t>
      </w:r>
      <w:r>
        <w:rPr>
          <w:noProof/>
        </w:rPr>
        <w:drawing>
          <wp:inline distT="0" distB="0" distL="0" distR="0" wp14:anchorId="42D91EAC" wp14:editId="1E7A77B7">
            <wp:extent cx="493776" cy="24391"/>
            <wp:effectExtent l="0" t="0" r="0" b="0"/>
            <wp:docPr id="61392" name="Picture 61392"/>
            <wp:cNvGraphicFramePr/>
            <a:graphic xmlns:a="http://schemas.openxmlformats.org/drawingml/2006/main">
              <a:graphicData uri="http://schemas.openxmlformats.org/drawingml/2006/picture">
                <pic:pic xmlns:pic="http://schemas.openxmlformats.org/drawingml/2006/picture">
                  <pic:nvPicPr>
                    <pic:cNvPr id="61392" name="Picture 61392"/>
                    <pic:cNvPicPr/>
                  </pic:nvPicPr>
                  <pic:blipFill>
                    <a:blip r:embed="rId7"/>
                    <a:stretch>
                      <a:fillRect/>
                    </a:stretch>
                  </pic:blipFill>
                  <pic:spPr>
                    <a:xfrm>
                      <a:off x="0" y="0"/>
                      <a:ext cx="493776" cy="24391"/>
                    </a:xfrm>
                    <a:prstGeom prst="rect">
                      <a:avLst/>
                    </a:prstGeom>
                  </pic:spPr>
                </pic:pic>
              </a:graphicData>
            </a:graphic>
          </wp:inline>
        </w:drawing>
      </w:r>
    </w:p>
    <w:p w14:paraId="598E5E31" w14:textId="77777777" w:rsidR="00007A5E" w:rsidRDefault="00EB6EBE">
      <w:pPr>
        <w:spacing w:after="246"/>
        <w:ind w:left="14" w:right="14" w:firstLine="0"/>
      </w:pPr>
      <w:r>
        <w:t>Zawarta w dniu</w:t>
      </w:r>
      <w:r>
        <w:rPr>
          <w:noProof/>
        </w:rPr>
        <w:drawing>
          <wp:inline distT="0" distB="0" distL="0" distR="0" wp14:anchorId="5B4F690B" wp14:editId="107DA25E">
            <wp:extent cx="670560" cy="24391"/>
            <wp:effectExtent l="0" t="0" r="0" b="0"/>
            <wp:docPr id="61394" name="Picture 61394"/>
            <wp:cNvGraphicFramePr/>
            <a:graphic xmlns:a="http://schemas.openxmlformats.org/drawingml/2006/main">
              <a:graphicData uri="http://schemas.openxmlformats.org/drawingml/2006/picture">
                <pic:pic xmlns:pic="http://schemas.openxmlformats.org/drawingml/2006/picture">
                  <pic:nvPicPr>
                    <pic:cNvPr id="61394" name="Picture 61394"/>
                    <pic:cNvPicPr/>
                  </pic:nvPicPr>
                  <pic:blipFill>
                    <a:blip r:embed="rId8"/>
                    <a:stretch>
                      <a:fillRect/>
                    </a:stretch>
                  </pic:blipFill>
                  <pic:spPr>
                    <a:xfrm>
                      <a:off x="0" y="0"/>
                      <a:ext cx="670560" cy="24391"/>
                    </a:xfrm>
                    <a:prstGeom prst="rect">
                      <a:avLst/>
                    </a:prstGeom>
                  </pic:spPr>
                </pic:pic>
              </a:graphicData>
            </a:graphic>
          </wp:inline>
        </w:drawing>
      </w:r>
      <w:r>
        <w:t>2021 w Poznaniu pomiędzy</w:t>
      </w:r>
      <w:r>
        <w:rPr>
          <w:noProof/>
        </w:rPr>
        <w:drawing>
          <wp:inline distT="0" distB="0" distL="0" distR="0" wp14:anchorId="3ECA9BAF" wp14:editId="7DC35080">
            <wp:extent cx="24384" cy="79271"/>
            <wp:effectExtent l="0" t="0" r="0" b="0"/>
            <wp:docPr id="61396" name="Picture 61396"/>
            <wp:cNvGraphicFramePr/>
            <a:graphic xmlns:a="http://schemas.openxmlformats.org/drawingml/2006/main">
              <a:graphicData uri="http://schemas.openxmlformats.org/drawingml/2006/picture">
                <pic:pic xmlns:pic="http://schemas.openxmlformats.org/drawingml/2006/picture">
                  <pic:nvPicPr>
                    <pic:cNvPr id="61396" name="Picture 61396"/>
                    <pic:cNvPicPr/>
                  </pic:nvPicPr>
                  <pic:blipFill>
                    <a:blip r:embed="rId9"/>
                    <a:stretch>
                      <a:fillRect/>
                    </a:stretch>
                  </pic:blipFill>
                  <pic:spPr>
                    <a:xfrm>
                      <a:off x="0" y="0"/>
                      <a:ext cx="24384" cy="79271"/>
                    </a:xfrm>
                    <a:prstGeom prst="rect">
                      <a:avLst/>
                    </a:prstGeom>
                  </pic:spPr>
                </pic:pic>
              </a:graphicData>
            </a:graphic>
          </wp:inline>
        </w:drawing>
      </w:r>
    </w:p>
    <w:tbl>
      <w:tblPr>
        <w:tblStyle w:val="TableGrid"/>
        <w:tblW w:w="9298" w:type="dxa"/>
        <w:tblInd w:w="101" w:type="dxa"/>
        <w:tblCellMar>
          <w:top w:w="98" w:type="dxa"/>
          <w:left w:w="77" w:type="dxa"/>
          <w:right w:w="115" w:type="dxa"/>
        </w:tblCellMar>
        <w:tblLook w:val="04A0" w:firstRow="1" w:lastRow="0" w:firstColumn="1" w:lastColumn="0" w:noHBand="0" w:noVBand="1"/>
      </w:tblPr>
      <w:tblGrid>
        <w:gridCol w:w="4844"/>
        <w:gridCol w:w="4454"/>
      </w:tblGrid>
      <w:tr w:rsidR="00007A5E" w14:paraId="13ECB667" w14:textId="77777777">
        <w:trPr>
          <w:trHeight w:val="581"/>
        </w:trPr>
        <w:tc>
          <w:tcPr>
            <w:tcW w:w="4843" w:type="dxa"/>
            <w:tcBorders>
              <w:top w:val="single" w:sz="2" w:space="0" w:color="000000"/>
              <w:left w:val="nil"/>
              <w:bottom w:val="single" w:sz="2" w:space="0" w:color="000000"/>
              <w:right w:val="single" w:sz="2" w:space="0" w:color="000000"/>
            </w:tcBorders>
          </w:tcPr>
          <w:p w14:paraId="45C0699F" w14:textId="77777777" w:rsidR="00007A5E" w:rsidRDefault="00EB6EBE">
            <w:pPr>
              <w:spacing w:after="0" w:line="259" w:lineRule="auto"/>
              <w:ind w:left="14" w:firstLine="0"/>
              <w:jc w:val="left"/>
            </w:pPr>
            <w:r>
              <w:rPr>
                <w:sz w:val="26"/>
              </w:rPr>
              <w:t>Zamawiający</w:t>
            </w:r>
          </w:p>
        </w:tc>
        <w:tc>
          <w:tcPr>
            <w:tcW w:w="4454" w:type="dxa"/>
            <w:tcBorders>
              <w:top w:val="single" w:sz="2" w:space="0" w:color="000000"/>
              <w:left w:val="single" w:sz="2" w:space="0" w:color="000000"/>
              <w:bottom w:val="single" w:sz="2" w:space="0" w:color="000000"/>
              <w:right w:val="single" w:sz="2" w:space="0" w:color="000000"/>
            </w:tcBorders>
          </w:tcPr>
          <w:p w14:paraId="01A0E137" w14:textId="77777777" w:rsidR="00007A5E" w:rsidRDefault="00EB6EBE">
            <w:pPr>
              <w:spacing w:after="0" w:line="259" w:lineRule="auto"/>
              <w:ind w:left="0" w:firstLine="0"/>
              <w:jc w:val="left"/>
            </w:pPr>
            <w:r>
              <w:rPr>
                <w:sz w:val="26"/>
              </w:rPr>
              <w:t>Wykonawca</w:t>
            </w:r>
          </w:p>
        </w:tc>
      </w:tr>
      <w:tr w:rsidR="00007A5E" w14:paraId="47D97DA4" w14:textId="77777777">
        <w:trPr>
          <w:trHeight w:val="1296"/>
        </w:trPr>
        <w:tc>
          <w:tcPr>
            <w:tcW w:w="4843" w:type="dxa"/>
            <w:tcBorders>
              <w:top w:val="single" w:sz="2" w:space="0" w:color="000000"/>
              <w:left w:val="nil"/>
              <w:bottom w:val="single" w:sz="2" w:space="0" w:color="000000"/>
              <w:right w:val="single" w:sz="2" w:space="0" w:color="000000"/>
            </w:tcBorders>
          </w:tcPr>
          <w:p w14:paraId="7B1E4277" w14:textId="77777777" w:rsidR="00007A5E" w:rsidRDefault="00007A5E">
            <w:pPr>
              <w:spacing w:after="160" w:line="259" w:lineRule="auto"/>
              <w:ind w:left="0" w:firstLine="0"/>
              <w:jc w:val="left"/>
            </w:pPr>
          </w:p>
        </w:tc>
        <w:tc>
          <w:tcPr>
            <w:tcW w:w="4454" w:type="dxa"/>
            <w:tcBorders>
              <w:top w:val="single" w:sz="2" w:space="0" w:color="000000"/>
              <w:left w:val="single" w:sz="2" w:space="0" w:color="000000"/>
              <w:bottom w:val="single" w:sz="2" w:space="0" w:color="000000"/>
              <w:right w:val="single" w:sz="2" w:space="0" w:color="000000"/>
            </w:tcBorders>
          </w:tcPr>
          <w:p w14:paraId="52E8CBA6" w14:textId="77777777" w:rsidR="00007A5E" w:rsidRDefault="00007A5E">
            <w:pPr>
              <w:spacing w:after="160" w:line="259" w:lineRule="auto"/>
              <w:ind w:left="0" w:firstLine="0"/>
              <w:jc w:val="left"/>
            </w:pPr>
          </w:p>
        </w:tc>
      </w:tr>
      <w:tr w:rsidR="00007A5E" w14:paraId="7F734D8F" w14:textId="77777777">
        <w:trPr>
          <w:trHeight w:val="984"/>
        </w:trPr>
        <w:tc>
          <w:tcPr>
            <w:tcW w:w="4843" w:type="dxa"/>
            <w:tcBorders>
              <w:top w:val="single" w:sz="2" w:space="0" w:color="000000"/>
              <w:left w:val="nil"/>
              <w:bottom w:val="single" w:sz="2" w:space="0" w:color="000000"/>
              <w:right w:val="single" w:sz="2" w:space="0" w:color="000000"/>
            </w:tcBorders>
          </w:tcPr>
          <w:p w14:paraId="7DB5CA5A" w14:textId="77777777" w:rsidR="00007A5E" w:rsidRDefault="00EB6EBE">
            <w:pPr>
              <w:spacing w:after="0" w:line="259" w:lineRule="auto"/>
              <w:ind w:left="29" w:firstLine="0"/>
              <w:jc w:val="left"/>
            </w:pPr>
            <w:r>
              <w:rPr>
                <w:sz w:val="26"/>
              </w:rPr>
              <w:t>Reprezentacja:</w:t>
            </w:r>
          </w:p>
        </w:tc>
        <w:tc>
          <w:tcPr>
            <w:tcW w:w="4454" w:type="dxa"/>
            <w:tcBorders>
              <w:top w:val="single" w:sz="2" w:space="0" w:color="000000"/>
              <w:left w:val="single" w:sz="2" w:space="0" w:color="000000"/>
              <w:bottom w:val="single" w:sz="2" w:space="0" w:color="000000"/>
              <w:right w:val="nil"/>
            </w:tcBorders>
          </w:tcPr>
          <w:p w14:paraId="4220CD5D" w14:textId="77777777" w:rsidR="00007A5E" w:rsidRDefault="00EB6EBE">
            <w:pPr>
              <w:spacing w:after="0" w:line="259" w:lineRule="auto"/>
              <w:ind w:left="14" w:firstLine="0"/>
              <w:jc w:val="left"/>
            </w:pPr>
            <w:r>
              <w:rPr>
                <w:sz w:val="26"/>
              </w:rPr>
              <w:t>Reprezentacja:</w:t>
            </w:r>
          </w:p>
        </w:tc>
      </w:tr>
    </w:tbl>
    <w:p w14:paraId="057372EB" w14:textId="77777777" w:rsidR="00007A5E" w:rsidRDefault="00EB6EBE">
      <w:pPr>
        <w:spacing w:after="506"/>
        <w:ind w:left="14" w:right="14" w:firstLine="0"/>
      </w:pPr>
      <w:r>
        <w:t>zwani Stronami lub pojedynczo Stroną</w:t>
      </w:r>
      <w:r>
        <w:rPr>
          <w:noProof/>
        </w:rPr>
        <w:drawing>
          <wp:inline distT="0" distB="0" distL="0" distR="0" wp14:anchorId="48F44D17" wp14:editId="5F3E384E">
            <wp:extent cx="18288" cy="12195"/>
            <wp:effectExtent l="0" t="0" r="0" b="0"/>
            <wp:docPr id="1764" name="Picture 1764"/>
            <wp:cNvGraphicFramePr/>
            <a:graphic xmlns:a="http://schemas.openxmlformats.org/drawingml/2006/main">
              <a:graphicData uri="http://schemas.openxmlformats.org/drawingml/2006/picture">
                <pic:pic xmlns:pic="http://schemas.openxmlformats.org/drawingml/2006/picture">
                  <pic:nvPicPr>
                    <pic:cNvPr id="1764" name="Picture 1764"/>
                    <pic:cNvPicPr/>
                  </pic:nvPicPr>
                  <pic:blipFill>
                    <a:blip r:embed="rId10"/>
                    <a:stretch>
                      <a:fillRect/>
                    </a:stretch>
                  </pic:blipFill>
                  <pic:spPr>
                    <a:xfrm>
                      <a:off x="0" y="0"/>
                      <a:ext cx="18288" cy="12195"/>
                    </a:xfrm>
                    <a:prstGeom prst="rect">
                      <a:avLst/>
                    </a:prstGeom>
                  </pic:spPr>
                </pic:pic>
              </a:graphicData>
            </a:graphic>
          </wp:inline>
        </w:drawing>
      </w:r>
    </w:p>
    <w:p w14:paraId="390C6089" w14:textId="77777777" w:rsidR="00007A5E" w:rsidRDefault="00EB6EBE">
      <w:pPr>
        <w:pStyle w:val="Nagwek1"/>
        <w:spacing w:after="74"/>
        <w:ind w:left="20" w:right="38"/>
      </w:pPr>
      <w:r>
        <w:t>Preambuła</w:t>
      </w:r>
    </w:p>
    <w:p w14:paraId="2AE04655" w14:textId="77777777" w:rsidR="00007A5E" w:rsidRDefault="00EB6EBE">
      <w:pPr>
        <w:spacing w:after="340" w:line="260" w:lineRule="auto"/>
        <w:ind w:left="-5" w:right="14" w:hanging="10"/>
      </w:pPr>
      <w:r>
        <w:rPr>
          <w:sz w:val="26"/>
        </w:rPr>
        <w:t>Niniejsza umowa zostaje zawarta w wyniku rozstrzygnięcia przetargu ograniczonego w rozumieniu Wytycznych stosowania przepisów Kodeksu cywilnego dotyczących przetargu lub negocjacji wraz z informacją dotyczącą wykonania przedsięwzięcia własnymi siłami wykonawczymi Wojewódzkiego Funduszu Ochrony Środowiska i Gospodarki Wodnej w Poznaniu, stanowiących Załącznik Nr 1 do Uchwały nr 25/01/2018 Zarządu Wojewódzkiego Funduszu Ochrony Środowiska i Gospodarki Wodnej w Poznaniu z dnia 16.01.2018 r., na budowę instalacji fotowoltaicznej na dachu budynku zlokalizowanego w Poznaniu przy ul. Ostrów Tumski 1 oraz budynku Domu Księży Emerytów przy ul. Sędziwoja 46.</w:t>
      </w:r>
    </w:p>
    <w:p w14:paraId="78F6E731" w14:textId="77777777" w:rsidR="00007A5E" w:rsidRDefault="00EB6EBE">
      <w:pPr>
        <w:pStyle w:val="Nagwek1"/>
        <w:ind w:left="20" w:right="43"/>
      </w:pPr>
      <w:r>
        <w:t>SI Przedmiot umowy</w:t>
      </w:r>
    </w:p>
    <w:p w14:paraId="33104B79" w14:textId="77777777" w:rsidR="00007A5E" w:rsidRDefault="00EB6EBE">
      <w:pPr>
        <w:ind w:left="437" w:right="14"/>
      </w:pPr>
      <w:r>
        <w:t>1 . Przedmiotem umowy jest kompleksowe zaprojektowanie i wykonanie instalacji fotowoltaicznej na dachu budynku zlokalizowanego w Poznaniu przy ul. Ostrów Tumski 1 oraz budynku Domu Księży Emerytów przy ul. Sędziwoja 46 wraz pozyskaniem odpowiednich uzgodnień, decyzji administracyjnych oraz odbiorów wraz ze zgłoszeniem instalacji do Operatora Sieci Dystrybucyjnej.</w:t>
      </w:r>
    </w:p>
    <w:p w14:paraId="132C206D" w14:textId="77777777" w:rsidR="00007A5E" w:rsidRDefault="00EB6EBE">
      <w:pPr>
        <w:numPr>
          <w:ilvl w:val="0"/>
          <w:numId w:val="1"/>
        </w:numPr>
        <w:spacing w:after="118"/>
        <w:ind w:right="14"/>
      </w:pPr>
      <w:r>
        <w:t>Wykonawca oświadcza, że posiada wymagane prawem uprawnienia oraz wiedzę i doświadczenie pozwalające na wykonanie przedmiotu umowy.</w:t>
      </w:r>
    </w:p>
    <w:p w14:paraId="1EE4A34E" w14:textId="77777777" w:rsidR="00007A5E" w:rsidRDefault="00EB6EBE">
      <w:pPr>
        <w:numPr>
          <w:ilvl w:val="0"/>
          <w:numId w:val="1"/>
        </w:numPr>
        <w:ind w:right="14"/>
      </w:pPr>
      <w:r>
        <w:t>Wykonawca zobowiązany jest zaprojektować i wykonać przedmiot umowy w taki sposób, aby spełniał on wskazany we wniosku o dofinansowanie efekt rzeczowy i ekologiczny (stanowiący załącznik do zapytania ofertowego)</w:t>
      </w:r>
    </w:p>
    <w:p w14:paraId="4459B988" w14:textId="77777777" w:rsidR="00007A5E" w:rsidRDefault="00EB6EBE">
      <w:pPr>
        <w:numPr>
          <w:ilvl w:val="0"/>
          <w:numId w:val="1"/>
        </w:numPr>
        <w:spacing w:after="171"/>
        <w:ind w:right="14"/>
      </w:pPr>
      <w:r>
        <w:t xml:space="preserve">Urządzenia do produkcji elektrycznej z systemów fotowoltaicznych zostaną zamontowane na dachu budynku gospodarczego przy ul. Ostrów Tumski 1 oraz budynku Domu Księży Emerytów przy ul. Sędziwoja 46. Energia wytworzona ze źródeł odnawialnych będzie wykorzystywana na potrzeby własne, tj. odpowiednio kompleksu Pałacu Arcybiskupiego oraz Domu Księży Emerytów. W skład pojedynczego zestawu instalacji fotowoltaicznej </w:t>
      </w:r>
      <w:r>
        <w:lastRenderedPageBreak/>
        <w:t>wejdą m.in: monokrystaliczne panele fotowoltaiczne (typu hakf cut w czarnej ramie bądź full black), falowniki trójfazowe (wyposażone w minimum dwa trackery maksymalnego punktu mocy oraz moduł komunikacyjny wi-fi), konstrukcja wsporcza (pokryta warstwą antykorozyjną magnelis), osprzęt (dedykowane kable solarne, złącza solarne, zabezpieczenia przepięciowe oraz wyłączniki przeciwpożarowe po stronie napięcia stałego) .</w:t>
      </w:r>
    </w:p>
    <w:p w14:paraId="412F7A36" w14:textId="77777777" w:rsidR="00007A5E" w:rsidRDefault="00EB6EBE">
      <w:pPr>
        <w:pStyle w:val="Nagwek2"/>
        <w:spacing w:after="84" w:line="259" w:lineRule="auto"/>
        <w:ind w:left="53" w:firstLine="0"/>
        <w:jc w:val="left"/>
      </w:pPr>
      <w:r>
        <w:t xml:space="preserve">5. </w:t>
      </w:r>
      <w:r>
        <w:rPr>
          <w:u w:val="single" w:color="000000"/>
        </w:rPr>
        <w:t>Szczeaóły instalacji w lokalizacjach</w:t>
      </w:r>
      <w:r>
        <w:rPr>
          <w:noProof/>
        </w:rPr>
        <w:drawing>
          <wp:inline distT="0" distB="0" distL="0" distR="0" wp14:anchorId="7102F714" wp14:editId="19CDA5F1">
            <wp:extent cx="36576" cy="103662"/>
            <wp:effectExtent l="0" t="0" r="0" b="0"/>
            <wp:docPr id="61399" name="Picture 61399"/>
            <wp:cNvGraphicFramePr/>
            <a:graphic xmlns:a="http://schemas.openxmlformats.org/drawingml/2006/main">
              <a:graphicData uri="http://schemas.openxmlformats.org/drawingml/2006/picture">
                <pic:pic xmlns:pic="http://schemas.openxmlformats.org/drawingml/2006/picture">
                  <pic:nvPicPr>
                    <pic:cNvPr id="61399" name="Picture 61399"/>
                    <pic:cNvPicPr/>
                  </pic:nvPicPr>
                  <pic:blipFill>
                    <a:blip r:embed="rId11"/>
                    <a:stretch>
                      <a:fillRect/>
                    </a:stretch>
                  </pic:blipFill>
                  <pic:spPr>
                    <a:xfrm>
                      <a:off x="0" y="0"/>
                      <a:ext cx="36576" cy="103662"/>
                    </a:xfrm>
                    <a:prstGeom prst="rect">
                      <a:avLst/>
                    </a:prstGeom>
                  </pic:spPr>
                </pic:pic>
              </a:graphicData>
            </a:graphic>
          </wp:inline>
        </w:drawing>
      </w:r>
    </w:p>
    <w:p w14:paraId="5570415B" w14:textId="632A97B5" w:rsidR="00007A5E" w:rsidRDefault="00EB6EBE">
      <w:pPr>
        <w:numPr>
          <w:ilvl w:val="0"/>
          <w:numId w:val="2"/>
        </w:numPr>
        <w:spacing w:after="119"/>
        <w:ind w:left="1143" w:right="14" w:hanging="365"/>
      </w:pPr>
      <w:r>
        <w:t xml:space="preserve">ul. </w:t>
      </w:r>
      <w:r w:rsidR="0020526C">
        <w:t>Błogosławionej Poznańskiej Piątki 2 w Poznaniu</w:t>
      </w:r>
    </w:p>
    <w:p w14:paraId="4E8834CC" w14:textId="2CC77167" w:rsidR="00007A5E" w:rsidRDefault="0020526C">
      <w:pPr>
        <w:numPr>
          <w:ilvl w:val="1"/>
          <w:numId w:val="2"/>
        </w:numPr>
        <w:spacing w:after="0"/>
        <w:ind w:right="14" w:hanging="370"/>
      </w:pPr>
      <w:r>
        <w:t>moduły fotowoltaiczne o mocy nie mniejszej niż 480 KWp</w:t>
      </w:r>
      <w:r w:rsidR="00EB6EBE">
        <w:t xml:space="preserve"> (moc całkowita 2</w:t>
      </w:r>
      <w:r>
        <w:t>0,16</w:t>
      </w:r>
      <w:r w:rsidR="00EB6EBE">
        <w:t xml:space="preserve"> kWp)  (liczba ogniw 120) - </w:t>
      </w:r>
      <w:r>
        <w:t>42</w:t>
      </w:r>
      <w:r w:rsidR="00EB6EBE">
        <w:t xml:space="preserve"> szt.</w:t>
      </w:r>
    </w:p>
    <w:p w14:paraId="5A5E4FCC" w14:textId="6C9D6FCF" w:rsidR="00007A5E" w:rsidRDefault="00EB6EBE">
      <w:pPr>
        <w:numPr>
          <w:ilvl w:val="1"/>
          <w:numId w:val="2"/>
        </w:numPr>
        <w:ind w:right="14" w:hanging="370"/>
      </w:pPr>
      <w:r>
        <w:t xml:space="preserve">falownik trójfazowy o mocy znamionowej AC </w:t>
      </w:r>
      <w:r w:rsidR="0020526C">
        <w:t>10 000</w:t>
      </w:r>
      <w:r>
        <w:t xml:space="preserve"> W  (do uzgodnienia przez Strony)</w:t>
      </w:r>
    </w:p>
    <w:p w14:paraId="64C98751" w14:textId="0F207E64" w:rsidR="0020526C" w:rsidRDefault="0020526C">
      <w:pPr>
        <w:numPr>
          <w:ilvl w:val="1"/>
          <w:numId w:val="2"/>
        </w:numPr>
        <w:ind w:right="14" w:hanging="370"/>
      </w:pPr>
      <w:r>
        <w:t>Falownik Hybrydowy o mocy znamionowej AC 10 000</w:t>
      </w:r>
    </w:p>
    <w:p w14:paraId="6F282F35" w14:textId="77777777" w:rsidR="00007A5E" w:rsidRDefault="00EB6EBE">
      <w:pPr>
        <w:numPr>
          <w:ilvl w:val="1"/>
          <w:numId w:val="2"/>
        </w:numPr>
        <w:spacing w:after="82"/>
        <w:ind w:right="14" w:hanging="370"/>
      </w:pPr>
      <w:r>
        <w:t>optymalizatoty mocy - do uzgodnienia po ocenie usytuowania dachu</w:t>
      </w:r>
    </w:p>
    <w:p w14:paraId="52200A83" w14:textId="6FFAD39F" w:rsidR="0020526C" w:rsidRDefault="0020526C">
      <w:pPr>
        <w:numPr>
          <w:ilvl w:val="1"/>
          <w:numId w:val="2"/>
        </w:numPr>
        <w:spacing w:after="82"/>
        <w:ind w:right="14" w:hanging="370"/>
      </w:pPr>
      <w:r>
        <w:t>magazyn energii o pojemności nie mniejszej niż 12,3 KWh</w:t>
      </w:r>
    </w:p>
    <w:p w14:paraId="73A7E5E2" w14:textId="77777777" w:rsidR="00007A5E" w:rsidRDefault="00EB6EBE">
      <w:pPr>
        <w:numPr>
          <w:ilvl w:val="1"/>
          <w:numId w:val="2"/>
        </w:numPr>
        <w:spacing w:after="82" w:line="260" w:lineRule="auto"/>
        <w:ind w:right="14" w:hanging="370"/>
      </w:pPr>
      <w:r>
        <w:rPr>
          <w:sz w:val="26"/>
        </w:rPr>
        <w:t>konstrukcja wsporcza dla dachu skośnego</w:t>
      </w:r>
    </w:p>
    <w:p w14:paraId="0B2B0305" w14:textId="286BE867" w:rsidR="00007A5E" w:rsidRDefault="00EB6EBE">
      <w:pPr>
        <w:numPr>
          <w:ilvl w:val="1"/>
          <w:numId w:val="2"/>
        </w:numPr>
        <w:ind w:right="14" w:hanging="370"/>
      </w:pPr>
      <w:r>
        <w:t xml:space="preserve">osprzęt (dedykowane kable solarne, złącza solarne, zabezpieczenia przepięciowe oraz wyłączniki przeciwpożarowe po stronie DC (napięcie stałe)) </w:t>
      </w:r>
    </w:p>
    <w:p w14:paraId="183B7993" w14:textId="77777777" w:rsidR="00007A5E" w:rsidRDefault="00EB6EBE">
      <w:pPr>
        <w:ind w:left="1497" w:right="14" w:hanging="374"/>
      </w:pPr>
      <w:r>
        <w:t>f) zapewnienie zasięgu sieci Wi-fi w miejscu instalacji falowników w celu monitorowania instalacji (w lokalizacji brak światłowodu, musi być sygnał GSM)</w:t>
      </w:r>
    </w:p>
    <w:p w14:paraId="3CB3AA8F" w14:textId="4263B4E7" w:rsidR="00007A5E" w:rsidRDefault="00EB6EBE">
      <w:pPr>
        <w:numPr>
          <w:ilvl w:val="0"/>
          <w:numId w:val="3"/>
        </w:numPr>
        <w:ind w:right="14" w:hanging="422"/>
      </w:pPr>
      <w:r>
        <w:t xml:space="preserve">Zamawiający zapewni zasięg sieci Wi-fi w miejscu instalacji falowników w celu monitorowania instalacji w ramach obiektu przy ul. </w:t>
      </w:r>
      <w:r w:rsidR="0020526C">
        <w:t>Błogosławionej Poznańskiej Piątki 2</w:t>
      </w:r>
    </w:p>
    <w:p w14:paraId="53A30597" w14:textId="77777777" w:rsidR="00007A5E" w:rsidRDefault="00EB6EBE">
      <w:pPr>
        <w:numPr>
          <w:ilvl w:val="0"/>
          <w:numId w:val="3"/>
        </w:numPr>
        <w:ind w:right="14" w:hanging="422"/>
      </w:pPr>
      <w:r>
        <w:t>Wykonawca w ramach przedmiotu umowy zobowiązany jest także do:</w:t>
      </w:r>
    </w:p>
    <w:p w14:paraId="301A634C" w14:textId="77777777" w:rsidR="00007A5E" w:rsidRDefault="00EB6EBE">
      <w:pPr>
        <w:numPr>
          <w:ilvl w:val="1"/>
          <w:numId w:val="3"/>
        </w:numPr>
        <w:ind w:right="14" w:hanging="437"/>
      </w:pPr>
      <w:r>
        <w:t>Wyprawienia otworów oraz naprawy uszkodzonych elementów dachów, elewacji oraz innych elementów wykończeniowych powstałych podczas prowadzanie prac budowlanych, w tym montażu konstrukcji wsporczych czy przejść instalacyjnych,</w:t>
      </w:r>
    </w:p>
    <w:p w14:paraId="7F603498" w14:textId="77777777" w:rsidR="00007A5E" w:rsidRDefault="00EB6EBE">
      <w:pPr>
        <w:numPr>
          <w:ilvl w:val="1"/>
          <w:numId w:val="3"/>
        </w:numPr>
        <w:spacing w:after="113"/>
        <w:ind w:right="14" w:hanging="437"/>
      </w:pPr>
      <w:r>
        <w:t>Przeprowadzenia prób całej instalacji oraz przeprowadzenia pomiarów,</w:t>
      </w:r>
    </w:p>
    <w:p w14:paraId="28CEB131" w14:textId="77777777" w:rsidR="00007A5E" w:rsidRDefault="00EB6EBE">
      <w:pPr>
        <w:numPr>
          <w:ilvl w:val="1"/>
          <w:numId w:val="3"/>
        </w:numPr>
        <w:ind w:right="14" w:hanging="437"/>
      </w:pPr>
      <w:r>
        <w:t>Zaprogramowania i uruchomienia układu sterującego,</w:t>
      </w:r>
    </w:p>
    <w:p w14:paraId="1C7075F3" w14:textId="77777777" w:rsidR="00007A5E" w:rsidRDefault="00EB6EBE">
      <w:pPr>
        <w:numPr>
          <w:ilvl w:val="1"/>
          <w:numId w:val="3"/>
        </w:numPr>
        <w:spacing w:after="112"/>
        <w:ind w:right="14" w:hanging="437"/>
      </w:pPr>
      <w:r>
        <w:t>Przeprowadzenia rozruchu każdej wykonanej instalacji fotowoltaicznej,</w:t>
      </w:r>
    </w:p>
    <w:p w14:paraId="2169BA41" w14:textId="37D04364" w:rsidR="00007A5E" w:rsidRDefault="00EB6EBE">
      <w:pPr>
        <w:numPr>
          <w:ilvl w:val="1"/>
          <w:numId w:val="3"/>
        </w:numPr>
        <w:spacing w:after="524"/>
        <w:ind w:right="14" w:hanging="437"/>
      </w:pPr>
      <w:r>
        <w:t xml:space="preserve">Opracowania instrukcji obsługi </w:t>
      </w:r>
    </w:p>
    <w:p w14:paraId="701B1452" w14:textId="77777777" w:rsidR="00007A5E" w:rsidRDefault="00EB6EBE">
      <w:pPr>
        <w:pStyle w:val="Nagwek1"/>
        <w:ind w:left="20" w:right="10"/>
      </w:pPr>
      <w:r>
        <w:t>S 2 Zobowiązania Stron</w:t>
      </w:r>
    </w:p>
    <w:p w14:paraId="59E77D48" w14:textId="77777777" w:rsidR="00007A5E" w:rsidRDefault="00EB6EBE">
      <w:pPr>
        <w:tabs>
          <w:tab w:val="center" w:pos="3715"/>
        </w:tabs>
        <w:ind w:left="0" w:firstLine="0"/>
        <w:jc w:val="left"/>
      </w:pPr>
      <w:r>
        <w:t>1</w:t>
      </w:r>
      <w:r>
        <w:tab/>
        <w:t>Do obowiązków Zamawiającego w ramach niniejszej umowy należy:</w:t>
      </w:r>
    </w:p>
    <w:p w14:paraId="20BE17CA" w14:textId="77777777" w:rsidR="00007A5E" w:rsidRDefault="00EB6EBE">
      <w:pPr>
        <w:numPr>
          <w:ilvl w:val="0"/>
          <w:numId w:val="4"/>
        </w:numPr>
        <w:ind w:right="14" w:hanging="432"/>
      </w:pPr>
      <w:r>
        <w:t>na wniosek Wykonawcy (pisemny lub przy użyciu środków komunikacji elektronicznej) udzielenie Wykonawcy stosownych pełnomocnictw niezbędnych do realizacji Przedmiotu Umowy,</w:t>
      </w:r>
    </w:p>
    <w:p w14:paraId="37A351B0" w14:textId="77777777" w:rsidR="00007A5E" w:rsidRDefault="00EB6EBE">
      <w:pPr>
        <w:numPr>
          <w:ilvl w:val="0"/>
          <w:numId w:val="4"/>
        </w:numPr>
        <w:spacing w:after="116"/>
        <w:ind w:right="14" w:hanging="432"/>
      </w:pPr>
      <w:r>
        <w:t>na wniosek Wykonawcy udostępnienie informacji dotyczących umiejscowienia istniejących instalacji niezbędnych do wykonania przedmiotu Umowy;</w:t>
      </w:r>
    </w:p>
    <w:p w14:paraId="0F819459" w14:textId="77777777" w:rsidR="00007A5E" w:rsidRDefault="00EB6EBE">
      <w:pPr>
        <w:numPr>
          <w:ilvl w:val="0"/>
          <w:numId w:val="4"/>
        </w:numPr>
        <w:ind w:right="14" w:hanging="432"/>
      </w:pPr>
      <w:r>
        <w:t>bezzwłoczny udział w odbiorach;</w:t>
      </w:r>
    </w:p>
    <w:p w14:paraId="7924D1C7" w14:textId="77777777" w:rsidR="00007A5E" w:rsidRDefault="00EB6EBE">
      <w:pPr>
        <w:numPr>
          <w:ilvl w:val="0"/>
          <w:numId w:val="4"/>
        </w:numPr>
        <w:spacing w:after="114"/>
        <w:ind w:right="14" w:hanging="432"/>
      </w:pPr>
      <w:r>
        <w:lastRenderedPageBreak/>
        <w:t>terminowa zapłata należności wynikających z faktur wystawionych zgodnie z umową przez Wykonawcę,</w:t>
      </w:r>
    </w:p>
    <w:p w14:paraId="1490A905" w14:textId="77777777" w:rsidR="00007A5E" w:rsidRDefault="00EB6EBE">
      <w:pPr>
        <w:numPr>
          <w:ilvl w:val="0"/>
          <w:numId w:val="4"/>
        </w:numPr>
        <w:ind w:right="14" w:hanging="432"/>
      </w:pPr>
      <w:r>
        <w:t>umożliwienie dostępu do obiektów, na których będą wykonywane instalacje oraz miejsca rozładunku;</w:t>
      </w:r>
    </w:p>
    <w:p w14:paraId="0CB0E3AF" w14:textId="77777777" w:rsidR="00007A5E" w:rsidRDefault="00EB6EBE">
      <w:pPr>
        <w:spacing w:after="97"/>
        <w:ind w:left="753" w:right="14" w:hanging="379"/>
      </w:pPr>
      <w:r>
        <w:rPr>
          <w:noProof/>
        </w:rPr>
        <w:drawing>
          <wp:inline distT="0" distB="0" distL="0" distR="0" wp14:anchorId="0163C2C8" wp14:editId="6B3416EB">
            <wp:extent cx="79248" cy="134150"/>
            <wp:effectExtent l="0" t="0" r="0" b="0"/>
            <wp:docPr id="5950" name="Picture 5950"/>
            <wp:cNvGraphicFramePr/>
            <a:graphic xmlns:a="http://schemas.openxmlformats.org/drawingml/2006/main">
              <a:graphicData uri="http://schemas.openxmlformats.org/drawingml/2006/picture">
                <pic:pic xmlns:pic="http://schemas.openxmlformats.org/drawingml/2006/picture">
                  <pic:nvPicPr>
                    <pic:cNvPr id="5950" name="Picture 5950"/>
                    <pic:cNvPicPr/>
                  </pic:nvPicPr>
                  <pic:blipFill>
                    <a:blip r:embed="rId12"/>
                    <a:stretch>
                      <a:fillRect/>
                    </a:stretch>
                  </pic:blipFill>
                  <pic:spPr>
                    <a:xfrm>
                      <a:off x="0" y="0"/>
                      <a:ext cx="79248" cy="134150"/>
                    </a:xfrm>
                    <a:prstGeom prst="rect">
                      <a:avLst/>
                    </a:prstGeom>
                  </pic:spPr>
                </pic:pic>
              </a:graphicData>
            </a:graphic>
          </wp:inline>
        </w:drawing>
      </w:r>
      <w:r>
        <w:t xml:space="preserve"> zapewnienie miejsca przeznaczonego na składowanie elementów dostawy do czasu montażu (nie więcej niż 7 dni roboczych);</w:t>
      </w:r>
    </w:p>
    <w:p w14:paraId="791B7342" w14:textId="77777777" w:rsidR="00007A5E" w:rsidRDefault="00EB6EBE">
      <w:pPr>
        <w:numPr>
          <w:ilvl w:val="0"/>
          <w:numId w:val="5"/>
        </w:numPr>
        <w:spacing w:after="74"/>
        <w:ind w:left="747" w:right="14" w:hanging="365"/>
      </w:pPr>
      <w:r>
        <w:t>współdziałanie i zapewnienie wsparcia w zakresie dokonywania uzgodnień z konserwatorem zabytków lub organem administracji achitektoniczno — budowlanym;</w:t>
      </w:r>
    </w:p>
    <w:p w14:paraId="2D219E25" w14:textId="77777777" w:rsidR="00007A5E" w:rsidRDefault="00EB6EBE">
      <w:pPr>
        <w:numPr>
          <w:ilvl w:val="0"/>
          <w:numId w:val="5"/>
        </w:numPr>
        <w:spacing w:after="549"/>
        <w:ind w:left="747" w:right="14" w:hanging="365"/>
      </w:pPr>
      <w:r>
        <w:t>protokolarne przekazanie Wykonawcy terenu robót.</w:t>
      </w:r>
    </w:p>
    <w:p w14:paraId="7DBCABF5" w14:textId="77777777" w:rsidR="00007A5E" w:rsidRDefault="00EB6EBE">
      <w:pPr>
        <w:tabs>
          <w:tab w:val="center" w:pos="3888"/>
        </w:tabs>
        <w:spacing w:after="111" w:line="259" w:lineRule="auto"/>
        <w:ind w:left="0" w:firstLine="0"/>
        <w:jc w:val="left"/>
      </w:pPr>
      <w:r>
        <w:t>2.</w:t>
      </w:r>
      <w:r>
        <w:tab/>
      </w:r>
      <w:r>
        <w:rPr>
          <w:u w:val="single" w:color="000000"/>
        </w:rPr>
        <w:t>Do obowiązków Wykonawcy w ramach niniejszej umowy należy:</w:t>
      </w:r>
      <w:r>
        <w:rPr>
          <w:noProof/>
        </w:rPr>
        <w:drawing>
          <wp:inline distT="0" distB="0" distL="0" distR="0" wp14:anchorId="48603247" wp14:editId="2D75AB61">
            <wp:extent cx="9144" cy="85368"/>
            <wp:effectExtent l="0" t="0" r="0" b="0"/>
            <wp:docPr id="61402" name="Picture 61402"/>
            <wp:cNvGraphicFramePr/>
            <a:graphic xmlns:a="http://schemas.openxmlformats.org/drawingml/2006/main">
              <a:graphicData uri="http://schemas.openxmlformats.org/drawingml/2006/picture">
                <pic:pic xmlns:pic="http://schemas.openxmlformats.org/drawingml/2006/picture">
                  <pic:nvPicPr>
                    <pic:cNvPr id="61402" name="Picture 61402"/>
                    <pic:cNvPicPr/>
                  </pic:nvPicPr>
                  <pic:blipFill>
                    <a:blip r:embed="rId13"/>
                    <a:stretch>
                      <a:fillRect/>
                    </a:stretch>
                  </pic:blipFill>
                  <pic:spPr>
                    <a:xfrm>
                      <a:off x="0" y="0"/>
                      <a:ext cx="9144" cy="85368"/>
                    </a:xfrm>
                    <a:prstGeom prst="rect">
                      <a:avLst/>
                    </a:prstGeom>
                  </pic:spPr>
                </pic:pic>
              </a:graphicData>
            </a:graphic>
          </wp:inline>
        </w:drawing>
      </w:r>
    </w:p>
    <w:p w14:paraId="4A1DD0E3" w14:textId="77777777" w:rsidR="00007A5E" w:rsidRDefault="00EB6EBE">
      <w:pPr>
        <w:spacing w:after="91"/>
        <w:ind w:left="730" w:right="14"/>
      </w:pPr>
      <w:r>
        <w:t>a) przygotowanie i uzgodnienie z Zamawiającym koncepcji technicznej/projektu instalacji fotowoltaicznej, składającej się z:</w:t>
      </w:r>
    </w:p>
    <w:p w14:paraId="74E36A1B" w14:textId="77777777" w:rsidR="00007A5E" w:rsidRDefault="00EB6EBE">
      <w:pPr>
        <w:spacing w:after="56" w:line="296" w:lineRule="auto"/>
        <w:ind w:left="682" w:right="14" w:firstLine="0"/>
      </w:pPr>
      <w:r>
        <w:t xml:space="preserve">v/ kompletnego schematu ideowego instalacji paneli fotowoltaicznych z zaznaczonym miejscem do wpięcia w istniejącą instalację elektryczną, </w:t>
      </w:r>
      <w:r>
        <w:rPr>
          <w:noProof/>
        </w:rPr>
        <w:drawing>
          <wp:inline distT="0" distB="0" distL="0" distR="0" wp14:anchorId="163C7D0F" wp14:editId="2996739B">
            <wp:extent cx="91440" cy="91467"/>
            <wp:effectExtent l="0" t="0" r="0" b="0"/>
            <wp:docPr id="5953" name="Picture 5953"/>
            <wp:cNvGraphicFramePr/>
            <a:graphic xmlns:a="http://schemas.openxmlformats.org/drawingml/2006/main">
              <a:graphicData uri="http://schemas.openxmlformats.org/drawingml/2006/picture">
                <pic:pic xmlns:pic="http://schemas.openxmlformats.org/drawingml/2006/picture">
                  <pic:nvPicPr>
                    <pic:cNvPr id="5953" name="Picture 5953"/>
                    <pic:cNvPicPr/>
                  </pic:nvPicPr>
                  <pic:blipFill>
                    <a:blip r:embed="rId14"/>
                    <a:stretch>
                      <a:fillRect/>
                    </a:stretch>
                  </pic:blipFill>
                  <pic:spPr>
                    <a:xfrm>
                      <a:off x="0" y="0"/>
                      <a:ext cx="91440" cy="91467"/>
                    </a:xfrm>
                    <a:prstGeom prst="rect">
                      <a:avLst/>
                    </a:prstGeom>
                  </pic:spPr>
                </pic:pic>
              </a:graphicData>
            </a:graphic>
          </wp:inline>
        </w:drawing>
      </w:r>
      <w:r>
        <w:t xml:space="preserve"> części opisowej schematu określającej m.in:</w:t>
      </w:r>
    </w:p>
    <w:p w14:paraId="536A7F40" w14:textId="77777777" w:rsidR="00007A5E" w:rsidRDefault="00EB6EBE">
      <w:pPr>
        <w:ind w:left="1152" w:right="14" w:firstLine="0"/>
      </w:pPr>
      <w:r>
        <w:rPr>
          <w:noProof/>
        </w:rPr>
        <w:drawing>
          <wp:inline distT="0" distB="0" distL="0" distR="0" wp14:anchorId="0BDDBBE8" wp14:editId="547E6868">
            <wp:extent cx="79248" cy="9147"/>
            <wp:effectExtent l="0" t="0" r="0" b="0"/>
            <wp:docPr id="5954" name="Picture 5954"/>
            <wp:cNvGraphicFramePr/>
            <a:graphic xmlns:a="http://schemas.openxmlformats.org/drawingml/2006/main">
              <a:graphicData uri="http://schemas.openxmlformats.org/drawingml/2006/picture">
                <pic:pic xmlns:pic="http://schemas.openxmlformats.org/drawingml/2006/picture">
                  <pic:nvPicPr>
                    <pic:cNvPr id="5954" name="Picture 5954"/>
                    <pic:cNvPicPr/>
                  </pic:nvPicPr>
                  <pic:blipFill>
                    <a:blip r:embed="rId15"/>
                    <a:stretch>
                      <a:fillRect/>
                    </a:stretch>
                  </pic:blipFill>
                  <pic:spPr>
                    <a:xfrm>
                      <a:off x="0" y="0"/>
                      <a:ext cx="79248" cy="9147"/>
                    </a:xfrm>
                    <a:prstGeom prst="rect">
                      <a:avLst/>
                    </a:prstGeom>
                  </pic:spPr>
                </pic:pic>
              </a:graphicData>
            </a:graphic>
          </wp:inline>
        </w:drawing>
      </w:r>
      <w:r>
        <w:t xml:space="preserve"> Orientację dachu (azymut) oraz jego kąt pochylenia,</w:t>
      </w:r>
    </w:p>
    <w:p w14:paraId="37A09464" w14:textId="77777777" w:rsidR="00007A5E" w:rsidRDefault="00EB6EBE">
      <w:pPr>
        <w:ind w:left="1450" w:right="14" w:hanging="298"/>
      </w:pPr>
      <w:r>
        <w:rPr>
          <w:noProof/>
        </w:rPr>
        <w:drawing>
          <wp:inline distT="0" distB="0" distL="0" distR="0" wp14:anchorId="10782F4E" wp14:editId="6DBB8EC9">
            <wp:extent cx="79248" cy="9147"/>
            <wp:effectExtent l="0" t="0" r="0" b="0"/>
            <wp:docPr id="5955" name="Picture 5955"/>
            <wp:cNvGraphicFramePr/>
            <a:graphic xmlns:a="http://schemas.openxmlformats.org/drawingml/2006/main">
              <a:graphicData uri="http://schemas.openxmlformats.org/drawingml/2006/picture">
                <pic:pic xmlns:pic="http://schemas.openxmlformats.org/drawingml/2006/picture">
                  <pic:nvPicPr>
                    <pic:cNvPr id="5955" name="Picture 5955"/>
                    <pic:cNvPicPr/>
                  </pic:nvPicPr>
                  <pic:blipFill>
                    <a:blip r:embed="rId16"/>
                    <a:stretch>
                      <a:fillRect/>
                    </a:stretch>
                  </pic:blipFill>
                  <pic:spPr>
                    <a:xfrm>
                      <a:off x="0" y="0"/>
                      <a:ext cx="79248" cy="9147"/>
                    </a:xfrm>
                    <a:prstGeom prst="rect">
                      <a:avLst/>
                    </a:prstGeom>
                  </pic:spPr>
                </pic:pic>
              </a:graphicData>
            </a:graphic>
          </wp:inline>
        </w:drawing>
      </w:r>
      <w:r>
        <w:t xml:space="preserve"> Opis rodzaju dachu oraz jego konstrukcji, wraz z analizą możliwości (sposobu) mocowania elementów instalacji fotowoltaicznej,</w:t>
      </w:r>
    </w:p>
    <w:p w14:paraId="26698783" w14:textId="77777777" w:rsidR="00007A5E" w:rsidRDefault="00EB6EBE">
      <w:pPr>
        <w:spacing w:after="83"/>
        <w:ind w:left="1450" w:right="14" w:hanging="298"/>
      </w:pPr>
      <w:r>
        <w:rPr>
          <w:noProof/>
        </w:rPr>
        <w:drawing>
          <wp:inline distT="0" distB="0" distL="0" distR="0" wp14:anchorId="4F61B1D9" wp14:editId="71F0C358">
            <wp:extent cx="79248" cy="12195"/>
            <wp:effectExtent l="0" t="0" r="0" b="0"/>
            <wp:docPr id="5956" name="Picture 5956"/>
            <wp:cNvGraphicFramePr/>
            <a:graphic xmlns:a="http://schemas.openxmlformats.org/drawingml/2006/main">
              <a:graphicData uri="http://schemas.openxmlformats.org/drawingml/2006/picture">
                <pic:pic xmlns:pic="http://schemas.openxmlformats.org/drawingml/2006/picture">
                  <pic:nvPicPr>
                    <pic:cNvPr id="5956" name="Picture 5956"/>
                    <pic:cNvPicPr/>
                  </pic:nvPicPr>
                  <pic:blipFill>
                    <a:blip r:embed="rId17"/>
                    <a:stretch>
                      <a:fillRect/>
                    </a:stretch>
                  </pic:blipFill>
                  <pic:spPr>
                    <a:xfrm>
                      <a:off x="0" y="0"/>
                      <a:ext cx="79248" cy="12195"/>
                    </a:xfrm>
                    <a:prstGeom prst="rect">
                      <a:avLst/>
                    </a:prstGeom>
                  </pic:spPr>
                </pic:pic>
              </a:graphicData>
            </a:graphic>
          </wp:inline>
        </w:drawing>
      </w:r>
      <w:r>
        <w:t xml:space="preserve"> Orientację paneli fotowoltaicznych (azymut) i kąt pochylenia względem poziomu i płaszczyzny dachu,</w:t>
      </w:r>
    </w:p>
    <w:p w14:paraId="3980757F" w14:textId="77777777" w:rsidR="00007A5E" w:rsidRDefault="00EB6EBE">
      <w:pPr>
        <w:spacing w:after="31"/>
        <w:ind w:left="1152" w:right="14" w:firstLine="0"/>
      </w:pPr>
      <w:r>
        <w:rPr>
          <w:noProof/>
        </w:rPr>
        <w:drawing>
          <wp:inline distT="0" distB="0" distL="0" distR="0" wp14:anchorId="3C830E4A" wp14:editId="0AC80886">
            <wp:extent cx="79248" cy="9146"/>
            <wp:effectExtent l="0" t="0" r="0" b="0"/>
            <wp:docPr id="5957" name="Picture 5957"/>
            <wp:cNvGraphicFramePr/>
            <a:graphic xmlns:a="http://schemas.openxmlformats.org/drawingml/2006/main">
              <a:graphicData uri="http://schemas.openxmlformats.org/drawingml/2006/picture">
                <pic:pic xmlns:pic="http://schemas.openxmlformats.org/drawingml/2006/picture">
                  <pic:nvPicPr>
                    <pic:cNvPr id="5957" name="Picture 5957"/>
                    <pic:cNvPicPr/>
                  </pic:nvPicPr>
                  <pic:blipFill>
                    <a:blip r:embed="rId18"/>
                    <a:stretch>
                      <a:fillRect/>
                    </a:stretch>
                  </pic:blipFill>
                  <pic:spPr>
                    <a:xfrm>
                      <a:off x="0" y="0"/>
                      <a:ext cx="79248" cy="9146"/>
                    </a:xfrm>
                    <a:prstGeom prst="rect">
                      <a:avLst/>
                    </a:prstGeom>
                  </pic:spPr>
                </pic:pic>
              </a:graphicData>
            </a:graphic>
          </wp:inline>
        </w:drawing>
      </w:r>
      <w:r>
        <w:t xml:space="preserve"> Współdziałanie z instalacją odgromową,</w:t>
      </w:r>
    </w:p>
    <w:p w14:paraId="102858DD" w14:textId="77777777" w:rsidR="00007A5E" w:rsidRDefault="00EB6EBE">
      <w:pPr>
        <w:ind w:left="1450" w:right="14" w:hanging="298"/>
      </w:pPr>
      <w:r>
        <w:rPr>
          <w:noProof/>
        </w:rPr>
        <w:drawing>
          <wp:inline distT="0" distB="0" distL="0" distR="0" wp14:anchorId="36FBB5C7" wp14:editId="71795680">
            <wp:extent cx="79248" cy="9147"/>
            <wp:effectExtent l="0" t="0" r="0" b="0"/>
            <wp:docPr id="5958" name="Picture 5958"/>
            <wp:cNvGraphicFramePr/>
            <a:graphic xmlns:a="http://schemas.openxmlformats.org/drawingml/2006/main">
              <a:graphicData uri="http://schemas.openxmlformats.org/drawingml/2006/picture">
                <pic:pic xmlns:pic="http://schemas.openxmlformats.org/drawingml/2006/picture">
                  <pic:nvPicPr>
                    <pic:cNvPr id="5958" name="Picture 5958"/>
                    <pic:cNvPicPr/>
                  </pic:nvPicPr>
                  <pic:blipFill>
                    <a:blip r:embed="rId19"/>
                    <a:stretch>
                      <a:fillRect/>
                    </a:stretch>
                  </pic:blipFill>
                  <pic:spPr>
                    <a:xfrm>
                      <a:off x="0" y="0"/>
                      <a:ext cx="79248" cy="9147"/>
                    </a:xfrm>
                    <a:prstGeom prst="rect">
                      <a:avLst/>
                    </a:prstGeom>
                  </pic:spPr>
                </pic:pic>
              </a:graphicData>
            </a:graphic>
          </wp:inline>
        </w:drawing>
      </w:r>
      <w:r>
        <w:t xml:space="preserve"> Wykaz elementów instalacji uwidocznionych na schemacie, wraz z ich specyfikacją techniczną,</w:t>
      </w:r>
    </w:p>
    <w:p w14:paraId="76E5D3F3" w14:textId="77777777" w:rsidR="00007A5E" w:rsidRDefault="00EB6EBE">
      <w:pPr>
        <w:ind w:left="1152" w:right="14" w:firstLine="0"/>
      </w:pPr>
      <w:r>
        <w:rPr>
          <w:noProof/>
        </w:rPr>
        <w:drawing>
          <wp:inline distT="0" distB="0" distL="0" distR="0" wp14:anchorId="56F86A14" wp14:editId="130A6B98">
            <wp:extent cx="79248" cy="9146"/>
            <wp:effectExtent l="0" t="0" r="0" b="0"/>
            <wp:docPr id="5959" name="Picture 5959"/>
            <wp:cNvGraphicFramePr/>
            <a:graphic xmlns:a="http://schemas.openxmlformats.org/drawingml/2006/main">
              <a:graphicData uri="http://schemas.openxmlformats.org/drawingml/2006/picture">
                <pic:pic xmlns:pic="http://schemas.openxmlformats.org/drawingml/2006/picture">
                  <pic:nvPicPr>
                    <pic:cNvPr id="5959" name="Picture 5959"/>
                    <pic:cNvPicPr/>
                  </pic:nvPicPr>
                  <pic:blipFill>
                    <a:blip r:embed="rId20"/>
                    <a:stretch>
                      <a:fillRect/>
                    </a:stretch>
                  </pic:blipFill>
                  <pic:spPr>
                    <a:xfrm>
                      <a:off x="0" y="0"/>
                      <a:ext cx="79248" cy="9146"/>
                    </a:xfrm>
                    <a:prstGeom prst="rect">
                      <a:avLst/>
                    </a:prstGeom>
                  </pic:spPr>
                </pic:pic>
              </a:graphicData>
            </a:graphic>
          </wp:inline>
        </w:drawing>
      </w:r>
      <w:r>
        <w:t xml:space="preserve"> Kompleksowe obliczenia i dobory elementów instalacji z wykazaniem jej</w:t>
      </w:r>
    </w:p>
    <w:p w14:paraId="6A00FDEC" w14:textId="77777777" w:rsidR="00007A5E" w:rsidRDefault="00007A5E">
      <w:pPr>
        <w:sectPr w:rsidR="00007A5E">
          <w:footerReference w:type="even" r:id="rId21"/>
          <w:footerReference w:type="default" r:id="rId22"/>
          <w:footerReference w:type="first" r:id="rId23"/>
          <w:pgSz w:w="11904" w:h="16834"/>
          <w:pgMar w:top="1308" w:right="1118" w:bottom="1048" w:left="1646" w:header="708" w:footer="864" w:gutter="0"/>
          <w:cols w:space="708"/>
        </w:sectPr>
      </w:pPr>
    </w:p>
    <w:p w14:paraId="431A2F42" w14:textId="77777777" w:rsidR="00007A5E" w:rsidRDefault="00EB6EBE">
      <w:pPr>
        <w:spacing w:after="82" w:line="352" w:lineRule="auto"/>
        <w:ind w:left="1128" w:right="14" w:hanging="10"/>
      </w:pPr>
      <w:r>
        <w:rPr>
          <w:sz w:val="26"/>
        </w:rPr>
        <w:t>zgodności z założeniami wynikającymi z załącznika nr 3 do zapytania ofertowego,</w:t>
      </w:r>
    </w:p>
    <w:p w14:paraId="5E93DFBA" w14:textId="77777777" w:rsidR="00007A5E" w:rsidRDefault="00EB6EBE">
      <w:pPr>
        <w:spacing w:after="100" w:line="259" w:lineRule="auto"/>
        <w:ind w:left="10" w:right="240" w:hanging="10"/>
        <w:jc w:val="center"/>
      </w:pPr>
      <w:r>
        <w:rPr>
          <w:noProof/>
        </w:rPr>
        <w:drawing>
          <wp:inline distT="0" distB="0" distL="0" distR="0" wp14:anchorId="11CE5008" wp14:editId="32E10405">
            <wp:extent cx="73152" cy="9147"/>
            <wp:effectExtent l="0" t="0" r="0" b="0"/>
            <wp:docPr id="8263" name="Picture 8263"/>
            <wp:cNvGraphicFramePr/>
            <a:graphic xmlns:a="http://schemas.openxmlformats.org/drawingml/2006/main">
              <a:graphicData uri="http://schemas.openxmlformats.org/drawingml/2006/picture">
                <pic:pic xmlns:pic="http://schemas.openxmlformats.org/drawingml/2006/picture">
                  <pic:nvPicPr>
                    <pic:cNvPr id="8263" name="Picture 8263"/>
                    <pic:cNvPicPr/>
                  </pic:nvPicPr>
                  <pic:blipFill>
                    <a:blip r:embed="rId24"/>
                    <a:stretch>
                      <a:fillRect/>
                    </a:stretch>
                  </pic:blipFill>
                  <pic:spPr>
                    <a:xfrm>
                      <a:off x="0" y="0"/>
                      <a:ext cx="73152" cy="9147"/>
                    </a:xfrm>
                    <a:prstGeom prst="rect">
                      <a:avLst/>
                    </a:prstGeom>
                  </pic:spPr>
                </pic:pic>
              </a:graphicData>
            </a:graphic>
          </wp:inline>
        </w:drawing>
      </w:r>
      <w:r>
        <w:t xml:space="preserve"> Sposób wpięcia w istniejącą instalację elektryczną Zamawiającego,</w:t>
      </w:r>
    </w:p>
    <w:p w14:paraId="69FAB9DC" w14:textId="77777777" w:rsidR="00007A5E" w:rsidRDefault="00EB6EBE">
      <w:pPr>
        <w:spacing w:after="168"/>
        <w:ind w:left="1181" w:right="14" w:hanging="288"/>
      </w:pPr>
      <w:r>
        <w:rPr>
          <w:noProof/>
        </w:rPr>
        <w:drawing>
          <wp:inline distT="0" distB="0" distL="0" distR="0" wp14:anchorId="7D6407BC" wp14:editId="0189A1ED">
            <wp:extent cx="70104" cy="6098"/>
            <wp:effectExtent l="0" t="0" r="0" b="0"/>
            <wp:docPr id="8264" name="Picture 8264"/>
            <wp:cNvGraphicFramePr/>
            <a:graphic xmlns:a="http://schemas.openxmlformats.org/drawingml/2006/main">
              <a:graphicData uri="http://schemas.openxmlformats.org/drawingml/2006/picture">
                <pic:pic xmlns:pic="http://schemas.openxmlformats.org/drawingml/2006/picture">
                  <pic:nvPicPr>
                    <pic:cNvPr id="8264" name="Picture 8264"/>
                    <pic:cNvPicPr/>
                  </pic:nvPicPr>
                  <pic:blipFill>
                    <a:blip r:embed="rId25"/>
                    <a:stretch>
                      <a:fillRect/>
                    </a:stretch>
                  </pic:blipFill>
                  <pic:spPr>
                    <a:xfrm>
                      <a:off x="0" y="0"/>
                      <a:ext cx="70104" cy="6098"/>
                    </a:xfrm>
                    <a:prstGeom prst="rect">
                      <a:avLst/>
                    </a:prstGeom>
                  </pic:spPr>
                </pic:pic>
              </a:graphicData>
            </a:graphic>
          </wp:inline>
        </w:drawing>
      </w:r>
      <w:r>
        <w:t xml:space="preserve"> Kompletne wypełnione w imieniu Zamawiającego zgłoszenie mikroinstalacji do operatora systemu dystrybucyjnego.</w:t>
      </w:r>
    </w:p>
    <w:p w14:paraId="52B91E36" w14:textId="7A6B83EF" w:rsidR="00007A5E" w:rsidRDefault="00EB6EBE">
      <w:pPr>
        <w:numPr>
          <w:ilvl w:val="0"/>
          <w:numId w:val="6"/>
        </w:numPr>
        <w:ind w:right="14"/>
      </w:pPr>
      <w:r>
        <w:t xml:space="preserve">dla lokalizacji przy ul. </w:t>
      </w:r>
      <w:r w:rsidR="0020526C">
        <w:t>Błogosławionej Poznańskiej Piątki 2</w:t>
      </w:r>
      <w:r>
        <w:t xml:space="preserve"> opracowanie projektu (z uwzględnieniem postanowień pkt. a)) stanowiącego załącznik do wniosku o zgłoszenie robót niewymagających pozwolenia na budowę, co do formy oraz treści spełniającego wymagania art. 30 ustawy Prawo Budowlane.</w:t>
      </w:r>
    </w:p>
    <w:p w14:paraId="22C8F009" w14:textId="77777777" w:rsidR="00007A5E" w:rsidRDefault="00EB6EBE">
      <w:pPr>
        <w:numPr>
          <w:ilvl w:val="0"/>
          <w:numId w:val="6"/>
        </w:numPr>
        <w:spacing w:after="119"/>
        <w:ind w:right="14"/>
      </w:pPr>
      <w:r>
        <w:t>pozyskanie lub wykonanie wszelkich niezbędnych decyzji, dokumentów, badań, pomiarów, ekspertyz, inwentaryzacji, materiałów do projektowania oraz opinii i uzgodnień lub zatwierdzeń, a także poniesie związane z tym koszty o ile z umowy nie wynikał że obowiązki te spoczywają na Zamawiającym lub osobie trzeciej.</w:t>
      </w:r>
    </w:p>
    <w:p w14:paraId="11AD4AC3" w14:textId="77777777" w:rsidR="00007A5E" w:rsidRDefault="00EB6EBE">
      <w:pPr>
        <w:numPr>
          <w:ilvl w:val="0"/>
          <w:numId w:val="6"/>
        </w:numPr>
        <w:ind w:right="14"/>
      </w:pPr>
      <w:r>
        <w:t xml:space="preserve">uzyskanie opinii i uzgodnienia ze wszystkimi specjalistami i rzeczoznawcami, których pozyskanie jest wymagane przepisami prawa w odniesieniu do dokumentacji </w:t>
      </w:r>
      <w:r>
        <w:lastRenderedPageBreak/>
        <w:t>projektowej będącej przedmiotem niniejszej umowy. Wszyscy specjaliści i rzeczoznawcy będą dysponować odpowiednimi i ważnymi uprawnieniami w swoich specjalnościach.</w:t>
      </w:r>
    </w:p>
    <w:p w14:paraId="4019C4E0" w14:textId="77777777" w:rsidR="00007A5E" w:rsidRDefault="00EB6EBE">
      <w:pPr>
        <w:numPr>
          <w:ilvl w:val="0"/>
          <w:numId w:val="6"/>
        </w:numPr>
        <w:spacing w:after="121"/>
        <w:ind w:right="14"/>
      </w:pPr>
      <w:r>
        <w:t>uzgodnienie z konserwatorem zabytków projektu instalacji fotowoltaicznej (dotyczy tylko instalacji fotowoltaicznej na budynku garażowym przy ul. Ostrów Tumski 1);</w:t>
      </w:r>
    </w:p>
    <w:p w14:paraId="37A29B65" w14:textId="77777777" w:rsidR="00007A5E" w:rsidRDefault="00EB6EBE">
      <w:pPr>
        <w:ind w:left="466" w:right="14" w:firstLine="5"/>
      </w:pPr>
      <w:r>
        <w:rPr>
          <w:noProof/>
        </w:rPr>
        <w:drawing>
          <wp:anchor distT="0" distB="0" distL="114300" distR="114300" simplePos="0" relativeHeight="251658240" behindDoc="0" locked="0" layoutInCell="1" allowOverlap="0" wp14:anchorId="1815A07F" wp14:editId="10BADFBD">
            <wp:simplePos x="0" y="0"/>
            <wp:positionH relativeFrom="page">
              <wp:posOffset>7217664</wp:posOffset>
            </wp:positionH>
            <wp:positionV relativeFrom="page">
              <wp:posOffset>10052122</wp:posOffset>
            </wp:positionV>
            <wp:extent cx="6096" cy="6098"/>
            <wp:effectExtent l="0" t="0" r="0" b="0"/>
            <wp:wrapTopAndBottom/>
            <wp:docPr id="8267" name="Picture 8267"/>
            <wp:cNvGraphicFramePr/>
            <a:graphic xmlns:a="http://schemas.openxmlformats.org/drawingml/2006/main">
              <a:graphicData uri="http://schemas.openxmlformats.org/drawingml/2006/picture">
                <pic:pic xmlns:pic="http://schemas.openxmlformats.org/drawingml/2006/picture">
                  <pic:nvPicPr>
                    <pic:cNvPr id="8267" name="Picture 8267"/>
                    <pic:cNvPicPr/>
                  </pic:nvPicPr>
                  <pic:blipFill>
                    <a:blip r:embed="rId26"/>
                    <a:stretch>
                      <a:fillRect/>
                    </a:stretch>
                  </pic:blipFill>
                  <pic:spPr>
                    <a:xfrm>
                      <a:off x="0" y="0"/>
                      <a:ext cx="6096" cy="6098"/>
                    </a:xfrm>
                    <a:prstGeom prst="rect">
                      <a:avLst/>
                    </a:prstGeom>
                  </pic:spPr>
                </pic:pic>
              </a:graphicData>
            </a:graphic>
          </wp:anchor>
        </w:drawing>
      </w:r>
      <w:r>
        <w:t>budynek garażowy, znajdujący się przy ul. Ostrów Tumski 1, nie jest obiektem indywidualnie wpisanym do rejestru zabytków, ale znajduje się na obszarze wpisanym do rejestru zabytków, w związku z tym projekt instalacji fotowoltaicznej będzie podlegał uzgodnieniu konserwatora zabytków oraz zgłoszeniu organowi administracji architektoniczno — budowlanej (art. 29 ust. 7 pkt.2) ustawy Prawo budowlane;</w:t>
      </w:r>
    </w:p>
    <w:p w14:paraId="7430393F" w14:textId="77777777" w:rsidR="00007A5E" w:rsidRDefault="00EB6EBE">
      <w:pPr>
        <w:numPr>
          <w:ilvl w:val="0"/>
          <w:numId w:val="6"/>
        </w:numPr>
        <w:ind w:right="14"/>
      </w:pPr>
      <w:r>
        <w:t>uzyskanie wszystkich niezbędnych decyzji oraz uzgodnień wynikających z Prawa Budowlanego</w:t>
      </w:r>
    </w:p>
    <w:p w14:paraId="791111A1" w14:textId="77777777" w:rsidR="00007A5E" w:rsidRDefault="00EB6EBE">
      <w:pPr>
        <w:numPr>
          <w:ilvl w:val="0"/>
          <w:numId w:val="6"/>
        </w:numPr>
        <w:ind w:right="14"/>
      </w:pPr>
      <w:r>
        <w:t>pozyskanie we własnym zakresie danych technicznych do opracowania dokumentacji projektowej dotyczących budynków i ich wyposażenia oraz instalacji, z niezbędną inwentaryzacją i pomiarami stanu faktycznego,</w:t>
      </w:r>
    </w:p>
    <w:p w14:paraId="1EDE557C" w14:textId="77777777" w:rsidR="00007A5E" w:rsidRDefault="00EB6EBE">
      <w:pPr>
        <w:numPr>
          <w:ilvl w:val="0"/>
          <w:numId w:val="6"/>
        </w:numPr>
        <w:ind w:right="14"/>
      </w:pPr>
      <w:r>
        <w:t>przekazanie Zamawiającemu poza wersją papierową dokumentacji w wersji elektronicznej w następujących formatach:</w:t>
      </w:r>
    </w:p>
    <w:p w14:paraId="52824399" w14:textId="77777777" w:rsidR="00007A5E" w:rsidRDefault="00EB6EBE">
      <w:pPr>
        <w:spacing w:after="8" w:line="288" w:lineRule="auto"/>
        <w:ind w:left="466" w:right="2088" w:firstLine="0"/>
      </w:pPr>
      <w:r>
        <w:rPr>
          <w:noProof/>
        </w:rPr>
        <w:drawing>
          <wp:inline distT="0" distB="0" distL="0" distR="0" wp14:anchorId="6C260C18" wp14:editId="0AAAE048">
            <wp:extent cx="76200" cy="9147"/>
            <wp:effectExtent l="0" t="0" r="0" b="0"/>
            <wp:docPr id="8265" name="Picture 8265"/>
            <wp:cNvGraphicFramePr/>
            <a:graphic xmlns:a="http://schemas.openxmlformats.org/drawingml/2006/main">
              <a:graphicData uri="http://schemas.openxmlformats.org/drawingml/2006/picture">
                <pic:pic xmlns:pic="http://schemas.openxmlformats.org/drawingml/2006/picture">
                  <pic:nvPicPr>
                    <pic:cNvPr id="8265" name="Picture 8265"/>
                    <pic:cNvPicPr/>
                  </pic:nvPicPr>
                  <pic:blipFill>
                    <a:blip r:embed="rId27"/>
                    <a:stretch>
                      <a:fillRect/>
                    </a:stretch>
                  </pic:blipFill>
                  <pic:spPr>
                    <a:xfrm>
                      <a:off x="0" y="0"/>
                      <a:ext cx="76200" cy="9147"/>
                    </a:xfrm>
                    <a:prstGeom prst="rect">
                      <a:avLst/>
                    </a:prstGeom>
                  </pic:spPr>
                </pic:pic>
              </a:graphicData>
            </a:graphic>
          </wp:inline>
        </w:drawing>
      </w:r>
      <w:r>
        <w:t xml:space="preserve"> edytowalnych tj. .doc, xls, dwg, dxf </w:t>
      </w:r>
      <w:r>
        <w:rPr>
          <w:noProof/>
        </w:rPr>
        <w:drawing>
          <wp:inline distT="0" distB="0" distL="0" distR="0" wp14:anchorId="586AE712" wp14:editId="182F913B">
            <wp:extent cx="76200" cy="12195"/>
            <wp:effectExtent l="0" t="0" r="0" b="0"/>
            <wp:docPr id="8266" name="Picture 8266"/>
            <wp:cNvGraphicFramePr/>
            <a:graphic xmlns:a="http://schemas.openxmlformats.org/drawingml/2006/main">
              <a:graphicData uri="http://schemas.openxmlformats.org/drawingml/2006/picture">
                <pic:pic xmlns:pic="http://schemas.openxmlformats.org/drawingml/2006/picture">
                  <pic:nvPicPr>
                    <pic:cNvPr id="8266" name="Picture 8266"/>
                    <pic:cNvPicPr/>
                  </pic:nvPicPr>
                  <pic:blipFill>
                    <a:blip r:embed="rId28"/>
                    <a:stretch>
                      <a:fillRect/>
                    </a:stretch>
                  </pic:blipFill>
                  <pic:spPr>
                    <a:xfrm>
                      <a:off x="0" y="0"/>
                      <a:ext cx="76200" cy="12195"/>
                    </a:xfrm>
                    <a:prstGeom prst="rect">
                      <a:avLst/>
                    </a:prstGeom>
                  </pic:spPr>
                </pic:pic>
              </a:graphicData>
            </a:graphic>
          </wp:inline>
        </w:drawing>
      </w:r>
      <w:r>
        <w:t xml:space="preserve"> w PDF — jako skan kompletnej i podpisanej wersji papierowej.</w:t>
      </w:r>
    </w:p>
    <w:p w14:paraId="6A681E58" w14:textId="77777777" w:rsidR="00007A5E" w:rsidRDefault="00EB6EBE">
      <w:pPr>
        <w:numPr>
          <w:ilvl w:val="0"/>
          <w:numId w:val="6"/>
        </w:numPr>
        <w:ind w:right="14"/>
      </w:pPr>
      <w:r>
        <w:t>terminowe wykonywanie wszystkich obowiązków Wykonawcy objętych przedmiotem Umowy,</w:t>
      </w:r>
    </w:p>
    <w:p w14:paraId="37610709" w14:textId="77777777" w:rsidR="00007A5E" w:rsidRDefault="00EB6EBE">
      <w:pPr>
        <w:numPr>
          <w:ilvl w:val="0"/>
          <w:numId w:val="6"/>
        </w:numPr>
        <w:spacing w:after="168"/>
        <w:ind w:right="14"/>
      </w:pPr>
      <w:r>
        <w:t>protokolarne przejęcie terenu robót od Zamawiającego oraz zapewnienie we własnym zakresie mediów niezbędnych do realizacji przedmiotu umowy;</w:t>
      </w:r>
    </w:p>
    <w:p w14:paraId="2057C1C8" w14:textId="77777777" w:rsidR="00007A5E" w:rsidRDefault="00EB6EBE">
      <w:pPr>
        <w:numPr>
          <w:ilvl w:val="0"/>
          <w:numId w:val="6"/>
        </w:numPr>
        <w:ind w:right="14"/>
      </w:pPr>
      <w:r>
        <w:t>dopuszczenie dla celów realizacji przedmiotu umowy wyłącznie pracowników przeszkolonych i zapoznanych z organizacją robót i ogólnymi wymogami bhp oraz nieposiadających przeciwwskazań do wykonywanej pracy;</w:t>
      </w:r>
    </w:p>
    <w:p w14:paraId="61B1E381" w14:textId="77777777" w:rsidR="00007A5E" w:rsidRDefault="00EB6EBE">
      <w:pPr>
        <w:numPr>
          <w:ilvl w:val="0"/>
          <w:numId w:val="6"/>
        </w:numPr>
        <w:ind w:right="14"/>
      </w:pPr>
      <w:r>
        <w:t>zapewnienie, aby roboty wykonywane były przez osoby posiadające odpowiednie uprawnienia i kwalifikacje, jeżeli z odpowiednich przepisów prawa wynika obowiązek ich posiadania;</w:t>
      </w:r>
    </w:p>
    <w:p w14:paraId="0071C181" w14:textId="77777777" w:rsidR="00007A5E" w:rsidRDefault="00EB6EBE">
      <w:pPr>
        <w:numPr>
          <w:ilvl w:val="0"/>
          <w:numId w:val="6"/>
        </w:numPr>
        <w:spacing w:after="181"/>
        <w:ind w:right="14"/>
      </w:pPr>
      <w:r>
        <w:t>w celu zapobieżenia ewentualnych szkód Wykonawca przed rozpoczęciem jakichkolwiek prac mogących uszkodzić istniejące instalacje zapozna się z umiejscowieniem istniejących instalacji, takich jak odwodnienie, światłowody, wodociągi, gazociągi i podobne, jeżeli będzie to potrzebne dla bezpiecznego wykonania przedmiotu umowy;</w:t>
      </w:r>
    </w:p>
    <w:p w14:paraId="27192C16" w14:textId="77777777" w:rsidR="00007A5E" w:rsidRDefault="00EB6EBE">
      <w:pPr>
        <w:numPr>
          <w:ilvl w:val="0"/>
          <w:numId w:val="6"/>
        </w:numPr>
        <w:spacing w:after="112"/>
        <w:ind w:right="14"/>
      </w:pPr>
      <w:r>
        <w:t>wykonania robót z najwyższą starannością, przy uwzględnieniu zawodowego charakteru prowadzonej przez siebie działalności oraz usunięcie ewentualnych wad;</w:t>
      </w:r>
    </w:p>
    <w:p w14:paraId="0BBD00A5" w14:textId="77777777" w:rsidR="00007A5E" w:rsidRDefault="00EB6EBE">
      <w:pPr>
        <w:numPr>
          <w:ilvl w:val="0"/>
          <w:numId w:val="6"/>
        </w:numPr>
        <w:spacing w:after="97"/>
        <w:ind w:right="14"/>
      </w:pPr>
      <w:r>
        <w:t>zabezpieczenia wykonanych już elementów robót przed uszkodzeniem, zabrudzeniem i zniszczeniem;</w:t>
      </w:r>
    </w:p>
    <w:p w14:paraId="6CCE5ED7" w14:textId="77777777" w:rsidR="00007A5E" w:rsidRDefault="00EB6EBE">
      <w:pPr>
        <w:numPr>
          <w:ilvl w:val="0"/>
          <w:numId w:val="6"/>
        </w:numPr>
        <w:spacing w:after="165"/>
        <w:ind w:right="14"/>
      </w:pPr>
      <w:r>
        <w:t>utrzymania porządku w trakcie realizacji robót, właściwego składowania lub usuwania wszelkich swoich niepotrzebnych urządzeń pomocniczych, zbędnych opakowań, śmieci i odpadów, które należy wywieźć z terenu budowy na własny koszt oraz niezanieczyszczania dróg dojazdowych do placu budowy i jego bezpośredniego otoczenia;</w:t>
      </w:r>
    </w:p>
    <w:p w14:paraId="44195CB2" w14:textId="77777777" w:rsidR="00007A5E" w:rsidRDefault="00EB6EBE">
      <w:pPr>
        <w:numPr>
          <w:ilvl w:val="0"/>
          <w:numId w:val="6"/>
        </w:numPr>
        <w:ind w:right="14"/>
      </w:pPr>
      <w:r>
        <w:lastRenderedPageBreak/>
        <w:t>kompleksowa realizacja robót budowlanych w oparciu o odebraną przez Zamawiającego dokumentację polegająca w szczególności na:</w:t>
      </w:r>
    </w:p>
    <w:p w14:paraId="1C060131" w14:textId="77777777" w:rsidR="00007A5E" w:rsidRDefault="00EB6EBE">
      <w:pPr>
        <w:ind w:left="725" w:right="14" w:hanging="379"/>
      </w:pPr>
      <w:r>
        <w:rPr>
          <w:noProof/>
        </w:rPr>
        <w:drawing>
          <wp:inline distT="0" distB="0" distL="0" distR="0" wp14:anchorId="73E3494A" wp14:editId="717F994F">
            <wp:extent cx="79248" cy="9147"/>
            <wp:effectExtent l="0" t="0" r="0" b="0"/>
            <wp:docPr id="10515" name="Picture 10515"/>
            <wp:cNvGraphicFramePr/>
            <a:graphic xmlns:a="http://schemas.openxmlformats.org/drawingml/2006/main">
              <a:graphicData uri="http://schemas.openxmlformats.org/drawingml/2006/picture">
                <pic:pic xmlns:pic="http://schemas.openxmlformats.org/drawingml/2006/picture">
                  <pic:nvPicPr>
                    <pic:cNvPr id="10515" name="Picture 10515"/>
                    <pic:cNvPicPr/>
                  </pic:nvPicPr>
                  <pic:blipFill>
                    <a:blip r:embed="rId29"/>
                    <a:stretch>
                      <a:fillRect/>
                    </a:stretch>
                  </pic:blipFill>
                  <pic:spPr>
                    <a:xfrm>
                      <a:off x="0" y="0"/>
                      <a:ext cx="79248" cy="9147"/>
                    </a:xfrm>
                    <a:prstGeom prst="rect">
                      <a:avLst/>
                    </a:prstGeom>
                  </pic:spPr>
                </pic:pic>
              </a:graphicData>
            </a:graphic>
          </wp:inline>
        </w:drawing>
      </w:r>
      <w:r>
        <w:t xml:space="preserve"> kompletnej dostawie wszystkich niezbędnych materiałów, urządzeń i komponentów (muszą posiadać dokumenty dopuszczające do obrotu zgodnie z art. 10 ustawy Prawo Budowlane oraz ustawą o wyrobach budowlanych)</w:t>
      </w:r>
    </w:p>
    <w:p w14:paraId="2D687730" w14:textId="77777777" w:rsidR="00007A5E" w:rsidRDefault="00EB6EBE">
      <w:pPr>
        <w:ind w:left="341" w:right="14" w:firstLine="0"/>
      </w:pPr>
      <w:r>
        <w:rPr>
          <w:noProof/>
        </w:rPr>
        <w:drawing>
          <wp:inline distT="0" distB="0" distL="0" distR="0" wp14:anchorId="47296E99" wp14:editId="1B84CA03">
            <wp:extent cx="79248" cy="9147"/>
            <wp:effectExtent l="0" t="0" r="0" b="0"/>
            <wp:docPr id="10516" name="Picture 10516"/>
            <wp:cNvGraphicFramePr/>
            <a:graphic xmlns:a="http://schemas.openxmlformats.org/drawingml/2006/main">
              <a:graphicData uri="http://schemas.openxmlformats.org/drawingml/2006/picture">
                <pic:pic xmlns:pic="http://schemas.openxmlformats.org/drawingml/2006/picture">
                  <pic:nvPicPr>
                    <pic:cNvPr id="10516" name="Picture 10516"/>
                    <pic:cNvPicPr/>
                  </pic:nvPicPr>
                  <pic:blipFill>
                    <a:blip r:embed="rId30"/>
                    <a:stretch>
                      <a:fillRect/>
                    </a:stretch>
                  </pic:blipFill>
                  <pic:spPr>
                    <a:xfrm>
                      <a:off x="0" y="0"/>
                      <a:ext cx="79248" cy="9147"/>
                    </a:xfrm>
                    <a:prstGeom prst="rect">
                      <a:avLst/>
                    </a:prstGeom>
                  </pic:spPr>
                </pic:pic>
              </a:graphicData>
            </a:graphic>
          </wp:inline>
        </w:drawing>
      </w:r>
      <w:r>
        <w:t xml:space="preserve"> montażu paneli fotowoltaicznych oraz pozostałych elementów instalacji w konstrukcji przystosowanej do stanu faktycznego dachów dla poszczególnych budynków, </w:t>
      </w:r>
      <w:r>
        <w:rPr>
          <w:noProof/>
        </w:rPr>
        <w:drawing>
          <wp:inline distT="0" distB="0" distL="0" distR="0" wp14:anchorId="5046942E" wp14:editId="3EAF804D">
            <wp:extent cx="79248" cy="12195"/>
            <wp:effectExtent l="0" t="0" r="0" b="0"/>
            <wp:docPr id="10517" name="Picture 10517"/>
            <wp:cNvGraphicFramePr/>
            <a:graphic xmlns:a="http://schemas.openxmlformats.org/drawingml/2006/main">
              <a:graphicData uri="http://schemas.openxmlformats.org/drawingml/2006/picture">
                <pic:pic xmlns:pic="http://schemas.openxmlformats.org/drawingml/2006/picture">
                  <pic:nvPicPr>
                    <pic:cNvPr id="10517" name="Picture 10517"/>
                    <pic:cNvPicPr/>
                  </pic:nvPicPr>
                  <pic:blipFill>
                    <a:blip r:embed="rId31"/>
                    <a:stretch>
                      <a:fillRect/>
                    </a:stretch>
                  </pic:blipFill>
                  <pic:spPr>
                    <a:xfrm>
                      <a:off x="0" y="0"/>
                      <a:ext cx="79248" cy="12195"/>
                    </a:xfrm>
                    <a:prstGeom prst="rect">
                      <a:avLst/>
                    </a:prstGeom>
                  </pic:spPr>
                </pic:pic>
              </a:graphicData>
            </a:graphic>
          </wp:inline>
        </w:drawing>
      </w:r>
      <w:r>
        <w:t xml:space="preserve"> montażu odpowiednich przewodów łączących poszczególne elementy instalacji,</w:t>
      </w:r>
    </w:p>
    <w:p w14:paraId="1BB143BB" w14:textId="77777777" w:rsidR="00007A5E" w:rsidRDefault="00EB6EBE">
      <w:pPr>
        <w:spacing w:after="15"/>
        <w:ind w:left="336" w:right="14" w:firstLine="5"/>
      </w:pPr>
      <w:r>
        <w:rPr>
          <w:noProof/>
        </w:rPr>
        <w:drawing>
          <wp:inline distT="0" distB="0" distL="0" distR="0" wp14:anchorId="6DD9F0C6" wp14:editId="5CF6BDDC">
            <wp:extent cx="76200" cy="9147"/>
            <wp:effectExtent l="0" t="0" r="0" b="0"/>
            <wp:docPr id="10518" name="Picture 10518"/>
            <wp:cNvGraphicFramePr/>
            <a:graphic xmlns:a="http://schemas.openxmlformats.org/drawingml/2006/main">
              <a:graphicData uri="http://schemas.openxmlformats.org/drawingml/2006/picture">
                <pic:pic xmlns:pic="http://schemas.openxmlformats.org/drawingml/2006/picture">
                  <pic:nvPicPr>
                    <pic:cNvPr id="10518" name="Picture 10518"/>
                    <pic:cNvPicPr/>
                  </pic:nvPicPr>
                  <pic:blipFill>
                    <a:blip r:embed="rId32"/>
                    <a:stretch>
                      <a:fillRect/>
                    </a:stretch>
                  </pic:blipFill>
                  <pic:spPr>
                    <a:xfrm>
                      <a:off x="0" y="0"/>
                      <a:ext cx="76200" cy="9147"/>
                    </a:xfrm>
                    <a:prstGeom prst="rect">
                      <a:avLst/>
                    </a:prstGeom>
                  </pic:spPr>
                </pic:pic>
              </a:graphicData>
            </a:graphic>
          </wp:inline>
        </w:drawing>
      </w:r>
      <w:r>
        <w:t xml:space="preserve"> podłączeniu całości układu fotowoltaicznego do instalacji elektrycznej Zamawiającego, wraz z jej niezbędną modernizacją i dostosowaniem, uwzględniając w tym zabezpieczenia, </w:t>
      </w:r>
      <w:r>
        <w:rPr>
          <w:noProof/>
        </w:rPr>
        <w:drawing>
          <wp:inline distT="0" distB="0" distL="0" distR="0" wp14:anchorId="00DE8A5A" wp14:editId="746E419C">
            <wp:extent cx="79248" cy="9147"/>
            <wp:effectExtent l="0" t="0" r="0" b="0"/>
            <wp:docPr id="10519" name="Picture 10519"/>
            <wp:cNvGraphicFramePr/>
            <a:graphic xmlns:a="http://schemas.openxmlformats.org/drawingml/2006/main">
              <a:graphicData uri="http://schemas.openxmlformats.org/drawingml/2006/picture">
                <pic:pic xmlns:pic="http://schemas.openxmlformats.org/drawingml/2006/picture">
                  <pic:nvPicPr>
                    <pic:cNvPr id="10519" name="Picture 10519"/>
                    <pic:cNvPicPr/>
                  </pic:nvPicPr>
                  <pic:blipFill>
                    <a:blip r:embed="rId33"/>
                    <a:stretch>
                      <a:fillRect/>
                    </a:stretch>
                  </pic:blipFill>
                  <pic:spPr>
                    <a:xfrm>
                      <a:off x="0" y="0"/>
                      <a:ext cx="79248" cy="9147"/>
                    </a:xfrm>
                    <a:prstGeom prst="rect">
                      <a:avLst/>
                    </a:prstGeom>
                  </pic:spPr>
                </pic:pic>
              </a:graphicData>
            </a:graphic>
          </wp:inline>
        </w:drawing>
      </w:r>
      <w:r>
        <w:t xml:space="preserve"> montażu, zaprogramowaniu i uruchomieniu układu automatyki,</w:t>
      </w:r>
    </w:p>
    <w:p w14:paraId="7A8027DC" w14:textId="77777777" w:rsidR="00007A5E" w:rsidRDefault="00EB6EBE">
      <w:pPr>
        <w:numPr>
          <w:ilvl w:val="1"/>
          <w:numId w:val="6"/>
        </w:numPr>
        <w:spacing w:after="18"/>
        <w:ind w:right="14" w:hanging="370"/>
      </w:pPr>
      <w:r>
        <w:t>rozruchu instalacji, w tym wykonaniu pomiarów kontrolnych, prób eksploatacyjnych, regulacji i nastaw,</w:t>
      </w:r>
    </w:p>
    <w:p w14:paraId="21861557" w14:textId="77777777" w:rsidR="00007A5E" w:rsidRDefault="00EB6EBE">
      <w:pPr>
        <w:numPr>
          <w:ilvl w:val="1"/>
          <w:numId w:val="6"/>
        </w:numPr>
        <w:ind w:right="14" w:hanging="370"/>
      </w:pPr>
      <w:r>
        <w:t>zorganizowaniu prac w taki sposób, aby ich prowadzenie było jak najmniej uciążliwe dla użytkowników budynków objętych przedmiotem umowy,</w:t>
      </w:r>
    </w:p>
    <w:p w14:paraId="2FED6C2B" w14:textId="77777777" w:rsidR="00007A5E" w:rsidRDefault="00EB6EBE">
      <w:pPr>
        <w:numPr>
          <w:ilvl w:val="1"/>
          <w:numId w:val="6"/>
        </w:numPr>
        <w:ind w:right="14" w:hanging="370"/>
      </w:pPr>
      <w:r>
        <w:t>wykończeniu i odtworzeniu do stanu pierwotnego wszystkich przegród budowlanych w które zaingerowano w związku z realizacją przedmiotu umowy (m.in. tynki, ocieplenie elewacji, ściany, stropy, dachy, itp.).</w:t>
      </w:r>
    </w:p>
    <w:p w14:paraId="425B84FD" w14:textId="77777777" w:rsidR="00007A5E" w:rsidRDefault="00007A5E">
      <w:pPr>
        <w:sectPr w:rsidR="00007A5E">
          <w:type w:val="continuous"/>
          <w:pgSz w:w="11904" w:h="16834"/>
          <w:pgMar w:top="1329" w:right="1094" w:bottom="1421" w:left="1963" w:header="708" w:footer="708" w:gutter="0"/>
          <w:cols w:space="708"/>
        </w:sectPr>
      </w:pPr>
    </w:p>
    <w:p w14:paraId="4C09AFCE" w14:textId="77777777" w:rsidR="00007A5E" w:rsidRDefault="00EB6EBE">
      <w:pPr>
        <w:numPr>
          <w:ilvl w:val="0"/>
          <w:numId w:val="6"/>
        </w:numPr>
        <w:ind w:right="14"/>
      </w:pPr>
      <w:r>
        <w:t>uzyskania wszystkich odbiorów niezbędnych do uruchomienia instalacji fotowoltaicznej.</w:t>
      </w:r>
    </w:p>
    <w:p w14:paraId="2AAA6022" w14:textId="77777777" w:rsidR="00007A5E" w:rsidRDefault="00EB6EBE">
      <w:pPr>
        <w:numPr>
          <w:ilvl w:val="0"/>
          <w:numId w:val="7"/>
        </w:numPr>
        <w:ind w:right="14" w:hanging="331"/>
      </w:pPr>
      <w:r>
        <w:t>W każdym przypadku, w którym Wykonawca ma obowiązek uzyskać decyzję, uzgodnienie, zatwierdzenie itp. wystąpi o ich wydanie z odpowiednim wyprzedzeniem umożliwiającym ich uzyskanie w normalnym toku czynności, w terminie umożliwiającym dochowanie terminów określonych w umowie. We wszystkich przypadkach, w których Wykonawca dla wykonywania jakiejś części Przedmiotu Umowy musi najpierw wystąpić do Zamawiającego, aby uzyskać jego stanowisko albo określony dokument (pełnomocnictwo etc.), w szczególności celem wystąpienia przez Wykonawcę o wydanie decyzji, zezwoleń, uzgodnień i innych dokumentów, o których mowa w Umowie w imieniu Zamawiającego, Wykonawca złoży taki wniosek z odpowiednim wyprzedzeniem, by zajęcie przez Zamawiającego stanowiska lub przekazanie dokumentu w normalnym toku czynności wynikającym z Umowy nie wstrzymywało prac Wykonawcy. Wykonawca winien precyzyjnie określić przedmiot określonego dokumentu (np. zakres umocowania etc). Odpowiedzialność za skuteczne uzyskanie ww. dokumentu, jak i wszelkie koszty związane z postępowaniami ponosi Wykonawca. Zamawiający przekaże Wykonawcy żądane przez niego dokumenty niezwłocznie, nie później aniżeli w terminie 10 dni roboczych od dnia wystąpienia Wykonawcy.</w:t>
      </w:r>
    </w:p>
    <w:p w14:paraId="6536BA36" w14:textId="77777777" w:rsidR="00007A5E" w:rsidRDefault="00EB6EBE">
      <w:pPr>
        <w:numPr>
          <w:ilvl w:val="0"/>
          <w:numId w:val="7"/>
        </w:numPr>
        <w:spacing w:after="25"/>
        <w:ind w:right="14" w:hanging="331"/>
      </w:pPr>
      <w:r>
        <w:t>W trakcie realizacji przedmiotu umowy Wykonawca obowiązany jest konsultować realizowane opracowania w zakresie rozwiązań funkcjonalno — technologicznych oraz architektonicznych z przedstawicielami Zamawiającego.</w:t>
      </w:r>
    </w:p>
    <w:p w14:paraId="7F929CDA" w14:textId="77777777" w:rsidR="00007A5E" w:rsidRDefault="00EB6EBE">
      <w:pPr>
        <w:numPr>
          <w:ilvl w:val="0"/>
          <w:numId w:val="7"/>
        </w:numPr>
        <w:spacing w:after="122"/>
        <w:ind w:right="14" w:hanging="331"/>
      </w:pPr>
      <w:r>
        <w:t>Zamawiający zastrzega sobie prawo wglądu do dokumentów w trakcie ich opracowywania i wnoszenia uwag.</w:t>
      </w:r>
    </w:p>
    <w:p w14:paraId="36986556" w14:textId="77777777" w:rsidR="00007A5E" w:rsidRDefault="00EB6EBE">
      <w:pPr>
        <w:numPr>
          <w:ilvl w:val="0"/>
          <w:numId w:val="7"/>
        </w:numPr>
        <w:spacing w:after="9"/>
        <w:ind w:right="14" w:hanging="331"/>
      </w:pPr>
      <w:r>
        <w:t>Wykonawca oświadcza, że wykona przedmiot umowy siłami własnymi / powierza część przedmiotu umowy w zakresie wykonywanych prac podwykonawcy:</w:t>
      </w:r>
    </w:p>
    <w:p w14:paraId="0F745DC0" w14:textId="77777777" w:rsidR="00007A5E" w:rsidRDefault="00EB6EBE">
      <w:pPr>
        <w:spacing w:after="0" w:line="259" w:lineRule="auto"/>
        <w:ind w:left="2131" w:firstLine="0"/>
        <w:jc w:val="center"/>
      </w:pPr>
      <w:r>
        <w:rPr>
          <w:sz w:val="14"/>
        </w:rPr>
        <w:t>1</w:t>
      </w:r>
    </w:p>
    <w:p w14:paraId="7E3D497E" w14:textId="77777777" w:rsidR="00007A5E" w:rsidRDefault="00EB6EBE">
      <w:pPr>
        <w:spacing w:after="187" w:line="259" w:lineRule="auto"/>
        <w:ind w:left="346" w:firstLine="0"/>
        <w:jc w:val="left"/>
      </w:pPr>
      <w:r>
        <w:rPr>
          <w:noProof/>
          <w:sz w:val="22"/>
        </w:rPr>
        <mc:AlternateContent>
          <mc:Choice Requires="wpg">
            <w:drawing>
              <wp:inline distT="0" distB="0" distL="0" distR="0" wp14:anchorId="44D7F03D" wp14:editId="2B282F33">
                <wp:extent cx="3316224" cy="6098"/>
                <wp:effectExtent l="0" t="0" r="0" b="0"/>
                <wp:docPr id="61415" name="Group 61415"/>
                <wp:cNvGraphicFramePr/>
                <a:graphic xmlns:a="http://schemas.openxmlformats.org/drawingml/2006/main">
                  <a:graphicData uri="http://schemas.microsoft.com/office/word/2010/wordprocessingGroup">
                    <wpg:wgp>
                      <wpg:cNvGrpSpPr/>
                      <wpg:grpSpPr>
                        <a:xfrm>
                          <a:off x="0" y="0"/>
                          <a:ext cx="3316224" cy="6098"/>
                          <a:chOff x="0" y="0"/>
                          <a:chExt cx="3316224" cy="6098"/>
                        </a:xfrm>
                      </wpg:grpSpPr>
                      <wps:wsp>
                        <wps:cNvPr id="61414" name="Shape 61414"/>
                        <wps:cNvSpPr/>
                        <wps:spPr>
                          <a:xfrm>
                            <a:off x="0" y="0"/>
                            <a:ext cx="3316224" cy="6098"/>
                          </a:xfrm>
                          <a:custGeom>
                            <a:avLst/>
                            <a:gdLst/>
                            <a:ahLst/>
                            <a:cxnLst/>
                            <a:rect l="0" t="0" r="0" b="0"/>
                            <a:pathLst>
                              <a:path w="3316224" h="6098">
                                <a:moveTo>
                                  <a:pt x="0" y="3049"/>
                                </a:moveTo>
                                <a:lnTo>
                                  <a:pt x="3316224" y="3049"/>
                                </a:lnTo>
                              </a:path>
                            </a:pathLst>
                          </a:custGeom>
                          <a:ln w="609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61415" style="width:261.12pt;height:0.480164pt;mso-position-horizontal-relative:char;mso-position-vertical-relative:line" coordsize="33162,60">
                <v:shape id="Shape 61414" style="position:absolute;width:33162;height:60;left:0;top:0;" coordsize="3316224,6098" path="m0,3049l3316224,3049">
                  <v:stroke weight="0.480164pt" endcap="flat" joinstyle="miter" miterlimit="1" on="true" color="#000000"/>
                  <v:fill on="false" color="#000000"/>
                </v:shape>
              </v:group>
            </w:pict>
          </mc:Fallback>
        </mc:AlternateContent>
      </w:r>
    </w:p>
    <w:p w14:paraId="10395033" w14:textId="77777777" w:rsidR="00007A5E" w:rsidRDefault="00EB6EBE">
      <w:pPr>
        <w:numPr>
          <w:ilvl w:val="0"/>
          <w:numId w:val="7"/>
        </w:numPr>
        <w:spacing w:after="95"/>
        <w:ind w:right="14" w:hanging="331"/>
      </w:pPr>
      <w:r>
        <w:lastRenderedPageBreak/>
        <w:t>W przypadku powierzenia wykonywania przedmiotu niniejszej umowy osobom trzecim Wykonawca odpowiada za działania takich osób jak za swoje własne.</w:t>
      </w:r>
    </w:p>
    <w:p w14:paraId="01C67DE3" w14:textId="77777777" w:rsidR="00007A5E" w:rsidRDefault="00EB6EBE">
      <w:pPr>
        <w:numPr>
          <w:ilvl w:val="0"/>
          <w:numId w:val="7"/>
        </w:numPr>
        <w:spacing w:after="520"/>
        <w:ind w:right="14" w:hanging="331"/>
      </w:pPr>
      <w:r>
        <w:rPr>
          <w:noProof/>
        </w:rPr>
        <w:drawing>
          <wp:anchor distT="0" distB="0" distL="114300" distR="114300" simplePos="0" relativeHeight="251659264" behindDoc="0" locked="0" layoutInCell="1" allowOverlap="0" wp14:anchorId="3FA7859A" wp14:editId="18BD4921">
            <wp:simplePos x="0" y="0"/>
            <wp:positionH relativeFrom="page">
              <wp:posOffset>6650736</wp:posOffset>
            </wp:positionH>
            <wp:positionV relativeFrom="page">
              <wp:posOffset>7500218</wp:posOffset>
            </wp:positionV>
            <wp:extent cx="12192" cy="15245"/>
            <wp:effectExtent l="0" t="0" r="0" b="0"/>
            <wp:wrapSquare wrapText="bothSides"/>
            <wp:docPr id="12898" name="Picture 12898"/>
            <wp:cNvGraphicFramePr/>
            <a:graphic xmlns:a="http://schemas.openxmlformats.org/drawingml/2006/main">
              <a:graphicData uri="http://schemas.openxmlformats.org/drawingml/2006/picture">
                <pic:pic xmlns:pic="http://schemas.openxmlformats.org/drawingml/2006/picture">
                  <pic:nvPicPr>
                    <pic:cNvPr id="12898" name="Picture 12898"/>
                    <pic:cNvPicPr/>
                  </pic:nvPicPr>
                  <pic:blipFill>
                    <a:blip r:embed="rId34"/>
                    <a:stretch>
                      <a:fillRect/>
                    </a:stretch>
                  </pic:blipFill>
                  <pic:spPr>
                    <a:xfrm>
                      <a:off x="0" y="0"/>
                      <a:ext cx="12192" cy="15245"/>
                    </a:xfrm>
                    <a:prstGeom prst="rect">
                      <a:avLst/>
                    </a:prstGeom>
                  </pic:spPr>
                </pic:pic>
              </a:graphicData>
            </a:graphic>
          </wp:anchor>
        </w:drawing>
      </w:r>
      <w:r>
        <w:rPr>
          <w:noProof/>
        </w:rPr>
        <w:drawing>
          <wp:anchor distT="0" distB="0" distL="114300" distR="114300" simplePos="0" relativeHeight="251660288" behindDoc="0" locked="0" layoutInCell="1" allowOverlap="0" wp14:anchorId="30AB24D8" wp14:editId="30B1529A">
            <wp:simplePos x="0" y="0"/>
            <wp:positionH relativeFrom="page">
              <wp:posOffset>6507481</wp:posOffset>
            </wp:positionH>
            <wp:positionV relativeFrom="page">
              <wp:posOffset>7500218</wp:posOffset>
            </wp:positionV>
            <wp:extent cx="9144" cy="18293"/>
            <wp:effectExtent l="0" t="0" r="0" b="0"/>
            <wp:wrapSquare wrapText="bothSides"/>
            <wp:docPr id="12902" name="Picture 12902"/>
            <wp:cNvGraphicFramePr/>
            <a:graphic xmlns:a="http://schemas.openxmlformats.org/drawingml/2006/main">
              <a:graphicData uri="http://schemas.openxmlformats.org/drawingml/2006/picture">
                <pic:pic xmlns:pic="http://schemas.openxmlformats.org/drawingml/2006/picture">
                  <pic:nvPicPr>
                    <pic:cNvPr id="12902" name="Picture 12902"/>
                    <pic:cNvPicPr/>
                  </pic:nvPicPr>
                  <pic:blipFill>
                    <a:blip r:embed="rId35"/>
                    <a:stretch>
                      <a:fillRect/>
                    </a:stretch>
                  </pic:blipFill>
                  <pic:spPr>
                    <a:xfrm>
                      <a:off x="0" y="0"/>
                      <a:ext cx="9144" cy="18293"/>
                    </a:xfrm>
                    <a:prstGeom prst="rect">
                      <a:avLst/>
                    </a:prstGeom>
                  </pic:spPr>
                </pic:pic>
              </a:graphicData>
            </a:graphic>
          </wp:anchor>
        </w:drawing>
      </w:r>
      <w:r>
        <w:rPr>
          <w:noProof/>
        </w:rPr>
        <w:drawing>
          <wp:anchor distT="0" distB="0" distL="114300" distR="114300" simplePos="0" relativeHeight="251661312" behindDoc="0" locked="0" layoutInCell="1" allowOverlap="0" wp14:anchorId="1DBAB983" wp14:editId="1F6B88B8">
            <wp:simplePos x="0" y="0"/>
            <wp:positionH relativeFrom="page">
              <wp:posOffset>6550152</wp:posOffset>
            </wp:positionH>
            <wp:positionV relativeFrom="page">
              <wp:posOffset>7500218</wp:posOffset>
            </wp:positionV>
            <wp:extent cx="12192" cy="18293"/>
            <wp:effectExtent l="0" t="0" r="0" b="0"/>
            <wp:wrapSquare wrapText="bothSides"/>
            <wp:docPr id="12893" name="Picture 12893"/>
            <wp:cNvGraphicFramePr/>
            <a:graphic xmlns:a="http://schemas.openxmlformats.org/drawingml/2006/main">
              <a:graphicData uri="http://schemas.openxmlformats.org/drawingml/2006/picture">
                <pic:pic xmlns:pic="http://schemas.openxmlformats.org/drawingml/2006/picture">
                  <pic:nvPicPr>
                    <pic:cNvPr id="12893" name="Picture 12893"/>
                    <pic:cNvPicPr/>
                  </pic:nvPicPr>
                  <pic:blipFill>
                    <a:blip r:embed="rId36"/>
                    <a:stretch>
                      <a:fillRect/>
                    </a:stretch>
                  </pic:blipFill>
                  <pic:spPr>
                    <a:xfrm>
                      <a:off x="0" y="0"/>
                      <a:ext cx="12192" cy="18293"/>
                    </a:xfrm>
                    <a:prstGeom prst="rect">
                      <a:avLst/>
                    </a:prstGeom>
                  </pic:spPr>
                </pic:pic>
              </a:graphicData>
            </a:graphic>
          </wp:anchor>
        </w:drawing>
      </w:r>
      <w:r>
        <w:rPr>
          <w:noProof/>
        </w:rPr>
        <w:drawing>
          <wp:anchor distT="0" distB="0" distL="114300" distR="114300" simplePos="0" relativeHeight="251662336" behindDoc="0" locked="0" layoutInCell="1" allowOverlap="0" wp14:anchorId="7B68C22C" wp14:editId="7CEE0F30">
            <wp:simplePos x="0" y="0"/>
            <wp:positionH relativeFrom="page">
              <wp:posOffset>6601969</wp:posOffset>
            </wp:positionH>
            <wp:positionV relativeFrom="page">
              <wp:posOffset>7500218</wp:posOffset>
            </wp:positionV>
            <wp:extent cx="15240" cy="18293"/>
            <wp:effectExtent l="0" t="0" r="0" b="0"/>
            <wp:wrapSquare wrapText="bothSides"/>
            <wp:docPr id="12899" name="Picture 12899"/>
            <wp:cNvGraphicFramePr/>
            <a:graphic xmlns:a="http://schemas.openxmlformats.org/drawingml/2006/main">
              <a:graphicData uri="http://schemas.openxmlformats.org/drawingml/2006/picture">
                <pic:pic xmlns:pic="http://schemas.openxmlformats.org/drawingml/2006/picture">
                  <pic:nvPicPr>
                    <pic:cNvPr id="12899" name="Picture 12899"/>
                    <pic:cNvPicPr/>
                  </pic:nvPicPr>
                  <pic:blipFill>
                    <a:blip r:embed="rId37"/>
                    <a:stretch>
                      <a:fillRect/>
                    </a:stretch>
                  </pic:blipFill>
                  <pic:spPr>
                    <a:xfrm>
                      <a:off x="0" y="0"/>
                      <a:ext cx="15240" cy="18293"/>
                    </a:xfrm>
                    <a:prstGeom prst="rect">
                      <a:avLst/>
                    </a:prstGeom>
                  </pic:spPr>
                </pic:pic>
              </a:graphicData>
            </a:graphic>
          </wp:anchor>
        </w:drawing>
      </w:r>
      <w:r>
        <w:rPr>
          <w:noProof/>
        </w:rPr>
        <w:drawing>
          <wp:anchor distT="0" distB="0" distL="114300" distR="114300" simplePos="0" relativeHeight="251663360" behindDoc="0" locked="0" layoutInCell="1" allowOverlap="0" wp14:anchorId="53C9925B" wp14:editId="770098E1">
            <wp:simplePos x="0" y="0"/>
            <wp:positionH relativeFrom="page">
              <wp:posOffset>6693409</wp:posOffset>
            </wp:positionH>
            <wp:positionV relativeFrom="page">
              <wp:posOffset>7500218</wp:posOffset>
            </wp:positionV>
            <wp:extent cx="12192" cy="18293"/>
            <wp:effectExtent l="0" t="0" r="0" b="0"/>
            <wp:wrapSquare wrapText="bothSides"/>
            <wp:docPr id="12895" name="Picture 12895"/>
            <wp:cNvGraphicFramePr/>
            <a:graphic xmlns:a="http://schemas.openxmlformats.org/drawingml/2006/main">
              <a:graphicData uri="http://schemas.openxmlformats.org/drawingml/2006/picture">
                <pic:pic xmlns:pic="http://schemas.openxmlformats.org/drawingml/2006/picture">
                  <pic:nvPicPr>
                    <pic:cNvPr id="12895" name="Picture 12895"/>
                    <pic:cNvPicPr/>
                  </pic:nvPicPr>
                  <pic:blipFill>
                    <a:blip r:embed="rId38"/>
                    <a:stretch>
                      <a:fillRect/>
                    </a:stretch>
                  </pic:blipFill>
                  <pic:spPr>
                    <a:xfrm>
                      <a:off x="0" y="0"/>
                      <a:ext cx="12192" cy="18293"/>
                    </a:xfrm>
                    <a:prstGeom prst="rect">
                      <a:avLst/>
                    </a:prstGeom>
                  </pic:spPr>
                </pic:pic>
              </a:graphicData>
            </a:graphic>
          </wp:anchor>
        </w:drawing>
      </w:r>
      <w:r>
        <w:rPr>
          <w:noProof/>
        </w:rPr>
        <w:drawing>
          <wp:anchor distT="0" distB="0" distL="114300" distR="114300" simplePos="0" relativeHeight="251664384" behindDoc="0" locked="0" layoutInCell="1" allowOverlap="0" wp14:anchorId="6CF5D830" wp14:editId="2E738B5F">
            <wp:simplePos x="0" y="0"/>
            <wp:positionH relativeFrom="page">
              <wp:posOffset>6745224</wp:posOffset>
            </wp:positionH>
            <wp:positionV relativeFrom="page">
              <wp:posOffset>7500218</wp:posOffset>
            </wp:positionV>
            <wp:extent cx="12192" cy="18293"/>
            <wp:effectExtent l="0" t="0" r="0" b="0"/>
            <wp:wrapSquare wrapText="bothSides"/>
            <wp:docPr id="12892" name="Picture 12892"/>
            <wp:cNvGraphicFramePr/>
            <a:graphic xmlns:a="http://schemas.openxmlformats.org/drawingml/2006/main">
              <a:graphicData uri="http://schemas.openxmlformats.org/drawingml/2006/picture">
                <pic:pic xmlns:pic="http://schemas.openxmlformats.org/drawingml/2006/picture">
                  <pic:nvPicPr>
                    <pic:cNvPr id="12892" name="Picture 12892"/>
                    <pic:cNvPicPr/>
                  </pic:nvPicPr>
                  <pic:blipFill>
                    <a:blip r:embed="rId39"/>
                    <a:stretch>
                      <a:fillRect/>
                    </a:stretch>
                  </pic:blipFill>
                  <pic:spPr>
                    <a:xfrm>
                      <a:off x="0" y="0"/>
                      <a:ext cx="12192" cy="18293"/>
                    </a:xfrm>
                    <a:prstGeom prst="rect">
                      <a:avLst/>
                    </a:prstGeom>
                  </pic:spPr>
                </pic:pic>
              </a:graphicData>
            </a:graphic>
          </wp:anchor>
        </w:drawing>
      </w:r>
      <w:r>
        <w:rPr>
          <w:noProof/>
        </w:rPr>
        <w:drawing>
          <wp:anchor distT="0" distB="0" distL="114300" distR="114300" simplePos="0" relativeHeight="251665408" behindDoc="0" locked="0" layoutInCell="1" allowOverlap="0" wp14:anchorId="21B67E93" wp14:editId="712296AE">
            <wp:simplePos x="0" y="0"/>
            <wp:positionH relativeFrom="page">
              <wp:posOffset>6787896</wp:posOffset>
            </wp:positionH>
            <wp:positionV relativeFrom="page">
              <wp:posOffset>7500218</wp:posOffset>
            </wp:positionV>
            <wp:extent cx="12192" cy="18293"/>
            <wp:effectExtent l="0" t="0" r="0" b="0"/>
            <wp:wrapSquare wrapText="bothSides"/>
            <wp:docPr id="12896" name="Picture 12896"/>
            <wp:cNvGraphicFramePr/>
            <a:graphic xmlns:a="http://schemas.openxmlformats.org/drawingml/2006/main">
              <a:graphicData uri="http://schemas.openxmlformats.org/drawingml/2006/picture">
                <pic:pic xmlns:pic="http://schemas.openxmlformats.org/drawingml/2006/picture">
                  <pic:nvPicPr>
                    <pic:cNvPr id="12896" name="Picture 12896"/>
                    <pic:cNvPicPr/>
                  </pic:nvPicPr>
                  <pic:blipFill>
                    <a:blip r:embed="rId39"/>
                    <a:stretch>
                      <a:fillRect/>
                    </a:stretch>
                  </pic:blipFill>
                  <pic:spPr>
                    <a:xfrm>
                      <a:off x="0" y="0"/>
                      <a:ext cx="12192" cy="18293"/>
                    </a:xfrm>
                    <a:prstGeom prst="rect">
                      <a:avLst/>
                    </a:prstGeom>
                  </pic:spPr>
                </pic:pic>
              </a:graphicData>
            </a:graphic>
          </wp:anchor>
        </w:drawing>
      </w:r>
      <w:r>
        <w:rPr>
          <w:noProof/>
        </w:rPr>
        <w:drawing>
          <wp:anchor distT="0" distB="0" distL="114300" distR="114300" simplePos="0" relativeHeight="251666432" behindDoc="0" locked="0" layoutInCell="1" allowOverlap="0" wp14:anchorId="56FB83C6" wp14:editId="09FB38CC">
            <wp:simplePos x="0" y="0"/>
            <wp:positionH relativeFrom="page">
              <wp:posOffset>6873240</wp:posOffset>
            </wp:positionH>
            <wp:positionV relativeFrom="page">
              <wp:posOffset>10070416</wp:posOffset>
            </wp:positionV>
            <wp:extent cx="3048" cy="54880"/>
            <wp:effectExtent l="0" t="0" r="0" b="0"/>
            <wp:wrapTopAndBottom/>
            <wp:docPr id="61406" name="Picture 61406"/>
            <wp:cNvGraphicFramePr/>
            <a:graphic xmlns:a="http://schemas.openxmlformats.org/drawingml/2006/main">
              <a:graphicData uri="http://schemas.openxmlformats.org/drawingml/2006/picture">
                <pic:pic xmlns:pic="http://schemas.openxmlformats.org/drawingml/2006/picture">
                  <pic:nvPicPr>
                    <pic:cNvPr id="61406" name="Picture 61406"/>
                    <pic:cNvPicPr/>
                  </pic:nvPicPr>
                  <pic:blipFill>
                    <a:blip r:embed="rId40"/>
                    <a:stretch>
                      <a:fillRect/>
                    </a:stretch>
                  </pic:blipFill>
                  <pic:spPr>
                    <a:xfrm>
                      <a:off x="0" y="0"/>
                      <a:ext cx="3048" cy="54880"/>
                    </a:xfrm>
                    <a:prstGeom prst="rect">
                      <a:avLst/>
                    </a:prstGeom>
                  </pic:spPr>
                </pic:pic>
              </a:graphicData>
            </a:graphic>
          </wp:anchor>
        </w:drawing>
      </w:r>
      <w:r>
        <w:t>Strony ustalają, że roboty dodatkowe, nieobjęte niniejszą umową będą wymagały pisemnej zgody Zamawiającego po uprzednim przedstawieniu kosztorysu ich wykonania.</w:t>
      </w:r>
    </w:p>
    <w:p w14:paraId="36D81A46" w14:textId="77777777" w:rsidR="00007A5E" w:rsidRDefault="00EB6EBE">
      <w:pPr>
        <w:pStyle w:val="Nagwek1"/>
        <w:spacing w:after="54"/>
        <w:ind w:left="20" w:right="10"/>
      </w:pPr>
      <w:r>
        <w:t>S 3 Wynagrodzenie</w:t>
      </w:r>
    </w:p>
    <w:p w14:paraId="1B74BABD" w14:textId="77777777" w:rsidR="00007A5E" w:rsidRDefault="00EB6EBE">
      <w:pPr>
        <w:spacing w:after="170"/>
        <w:ind w:left="437" w:right="14"/>
      </w:pPr>
      <w:r>
        <w:t xml:space="preserve">1 . Zamawiający zapłaci Wykonawcy całkowite wynagrodzenie za wykonanie przedmiotu umowy w wysokości netto </w:t>
      </w:r>
      <w:r>
        <w:rPr>
          <w:noProof/>
        </w:rPr>
        <w:drawing>
          <wp:inline distT="0" distB="0" distL="0" distR="0" wp14:anchorId="05BE92E0" wp14:editId="7B1547A8">
            <wp:extent cx="3681984" cy="134150"/>
            <wp:effectExtent l="0" t="0" r="0" b="0"/>
            <wp:docPr id="61408" name="Picture 61408"/>
            <wp:cNvGraphicFramePr/>
            <a:graphic xmlns:a="http://schemas.openxmlformats.org/drawingml/2006/main">
              <a:graphicData uri="http://schemas.openxmlformats.org/drawingml/2006/picture">
                <pic:pic xmlns:pic="http://schemas.openxmlformats.org/drawingml/2006/picture">
                  <pic:nvPicPr>
                    <pic:cNvPr id="61408" name="Picture 61408"/>
                    <pic:cNvPicPr/>
                  </pic:nvPicPr>
                  <pic:blipFill>
                    <a:blip r:embed="rId41"/>
                    <a:stretch>
                      <a:fillRect/>
                    </a:stretch>
                  </pic:blipFill>
                  <pic:spPr>
                    <a:xfrm>
                      <a:off x="0" y="0"/>
                      <a:ext cx="3681984" cy="134150"/>
                    </a:xfrm>
                    <a:prstGeom prst="rect">
                      <a:avLst/>
                    </a:prstGeom>
                  </pic:spPr>
                </pic:pic>
              </a:graphicData>
            </a:graphic>
          </wp:inline>
        </w:drawing>
      </w:r>
      <w:r>
        <w:t>złotych 00/100) powiększone o obowiązujący podatek od towarów i usług VAT, co stanowi kwotę brutto .</w:t>
      </w:r>
      <w:r>
        <w:rPr>
          <w:noProof/>
        </w:rPr>
        <w:drawing>
          <wp:inline distT="0" distB="0" distL="0" distR="0" wp14:anchorId="7A6ADF47" wp14:editId="7104B2AE">
            <wp:extent cx="478536" cy="12195"/>
            <wp:effectExtent l="0" t="0" r="0" b="0"/>
            <wp:docPr id="13308" name="Picture 13308"/>
            <wp:cNvGraphicFramePr/>
            <a:graphic xmlns:a="http://schemas.openxmlformats.org/drawingml/2006/main">
              <a:graphicData uri="http://schemas.openxmlformats.org/drawingml/2006/picture">
                <pic:pic xmlns:pic="http://schemas.openxmlformats.org/drawingml/2006/picture">
                  <pic:nvPicPr>
                    <pic:cNvPr id="13308" name="Picture 13308"/>
                    <pic:cNvPicPr/>
                  </pic:nvPicPr>
                  <pic:blipFill>
                    <a:blip r:embed="rId42"/>
                    <a:stretch>
                      <a:fillRect/>
                    </a:stretch>
                  </pic:blipFill>
                  <pic:spPr>
                    <a:xfrm>
                      <a:off x="0" y="0"/>
                      <a:ext cx="478536" cy="12195"/>
                    </a:xfrm>
                    <a:prstGeom prst="rect">
                      <a:avLst/>
                    </a:prstGeom>
                  </pic:spPr>
                </pic:pic>
              </a:graphicData>
            </a:graphic>
          </wp:inline>
        </w:drawing>
      </w:r>
      <w:r>
        <w:t xml:space="preserve"> (słownie: </w:t>
      </w:r>
      <w:r>
        <w:rPr>
          <w:noProof/>
          <w:sz w:val="22"/>
        </w:rPr>
        <mc:AlternateContent>
          <mc:Choice Requires="wpg">
            <w:drawing>
              <wp:inline distT="0" distB="0" distL="0" distR="0" wp14:anchorId="5C47C235" wp14:editId="47F254FA">
                <wp:extent cx="2017776" cy="3049"/>
                <wp:effectExtent l="0" t="0" r="0" b="0"/>
                <wp:docPr id="61417" name="Group 61417"/>
                <wp:cNvGraphicFramePr/>
                <a:graphic xmlns:a="http://schemas.openxmlformats.org/drawingml/2006/main">
                  <a:graphicData uri="http://schemas.microsoft.com/office/word/2010/wordprocessingGroup">
                    <wpg:wgp>
                      <wpg:cNvGrpSpPr/>
                      <wpg:grpSpPr>
                        <a:xfrm>
                          <a:off x="0" y="0"/>
                          <a:ext cx="2017776" cy="3049"/>
                          <a:chOff x="0" y="0"/>
                          <a:chExt cx="2017776" cy="3049"/>
                        </a:xfrm>
                      </wpg:grpSpPr>
                      <wps:wsp>
                        <wps:cNvPr id="61416" name="Shape 61416"/>
                        <wps:cNvSpPr/>
                        <wps:spPr>
                          <a:xfrm>
                            <a:off x="0" y="0"/>
                            <a:ext cx="2017776" cy="3049"/>
                          </a:xfrm>
                          <a:custGeom>
                            <a:avLst/>
                            <a:gdLst/>
                            <a:ahLst/>
                            <a:cxnLst/>
                            <a:rect l="0" t="0" r="0" b="0"/>
                            <a:pathLst>
                              <a:path w="2017776" h="3049">
                                <a:moveTo>
                                  <a:pt x="0" y="1525"/>
                                </a:moveTo>
                                <a:lnTo>
                                  <a:pt x="2017776" y="1525"/>
                                </a:lnTo>
                              </a:path>
                            </a:pathLst>
                          </a:custGeom>
                          <a:ln w="3049"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61417" style="width:158.88pt;height:0.240082pt;mso-position-horizontal-relative:char;mso-position-vertical-relative:line" coordsize="20177,30">
                <v:shape id="Shape 61416" style="position:absolute;width:20177;height:30;left:0;top:0;" coordsize="2017776,3049" path="m0,1525l2017776,1525">
                  <v:stroke weight="0.240082pt" endcap="flat" joinstyle="miter" miterlimit="1" on="true" color="#000000"/>
                  <v:fill on="false" color="#000000"/>
                </v:shape>
              </v:group>
            </w:pict>
          </mc:Fallback>
        </mc:AlternateContent>
      </w:r>
      <w:r>
        <w:t>. złotych 00/100).</w:t>
      </w:r>
    </w:p>
    <w:p w14:paraId="682C9DD4" w14:textId="77777777" w:rsidR="00007A5E" w:rsidRDefault="00EB6EBE">
      <w:pPr>
        <w:spacing w:after="107"/>
        <w:ind w:left="14" w:right="14" w:firstLine="0"/>
      </w:pPr>
      <w:r>
        <w:t>2. W skład powyższego wynagrodzenia wchodzi:</w:t>
      </w:r>
    </w:p>
    <w:p w14:paraId="12AFBE90" w14:textId="77777777" w:rsidR="00007A5E" w:rsidRDefault="00EB6EBE">
      <w:pPr>
        <w:numPr>
          <w:ilvl w:val="0"/>
          <w:numId w:val="8"/>
        </w:numPr>
        <w:spacing w:after="0"/>
        <w:ind w:right="14" w:hanging="413"/>
      </w:pPr>
      <w:r>
        <w:t>wynagrodzenie za projekt instalacji fotowoltaicznej w lokalizacji Ostrów Tumski 1 w Poznaniu (z prawami autorskimi do niego) wraz z uzgodnieniami i przygotowaniem potrzebnych wniosków w kwocie netto: . . zł, powiększone o obowiązujący podatek od towarów i usług VAT, co stanowi kwotę brutto</w:t>
      </w:r>
      <w:r>
        <w:rPr>
          <w:noProof/>
        </w:rPr>
        <w:drawing>
          <wp:inline distT="0" distB="0" distL="0" distR="0" wp14:anchorId="36B2DFF9" wp14:editId="0747358B">
            <wp:extent cx="149353" cy="18293"/>
            <wp:effectExtent l="0" t="0" r="0" b="0"/>
            <wp:docPr id="61410" name="Picture 61410"/>
            <wp:cNvGraphicFramePr/>
            <a:graphic xmlns:a="http://schemas.openxmlformats.org/drawingml/2006/main">
              <a:graphicData uri="http://schemas.openxmlformats.org/drawingml/2006/picture">
                <pic:pic xmlns:pic="http://schemas.openxmlformats.org/drawingml/2006/picture">
                  <pic:nvPicPr>
                    <pic:cNvPr id="61410" name="Picture 61410"/>
                    <pic:cNvPicPr/>
                  </pic:nvPicPr>
                  <pic:blipFill>
                    <a:blip r:embed="rId43"/>
                    <a:stretch>
                      <a:fillRect/>
                    </a:stretch>
                  </pic:blipFill>
                  <pic:spPr>
                    <a:xfrm>
                      <a:off x="0" y="0"/>
                      <a:ext cx="149353" cy="18293"/>
                    </a:xfrm>
                    <a:prstGeom prst="rect">
                      <a:avLst/>
                    </a:prstGeom>
                  </pic:spPr>
                </pic:pic>
              </a:graphicData>
            </a:graphic>
          </wp:inline>
        </w:drawing>
      </w:r>
    </w:p>
    <w:p w14:paraId="7B2E470B" w14:textId="77777777" w:rsidR="00007A5E" w:rsidRDefault="00EB6EBE">
      <w:pPr>
        <w:ind w:left="874" w:right="14" w:firstLine="0"/>
      </w:pPr>
      <w:r>
        <w:t xml:space="preserve">(słownie: </w:t>
      </w:r>
      <w:r>
        <w:rPr>
          <w:noProof/>
        </w:rPr>
        <w:drawing>
          <wp:inline distT="0" distB="0" distL="0" distR="0" wp14:anchorId="51DDC00E" wp14:editId="431DB985">
            <wp:extent cx="1082040" cy="21342"/>
            <wp:effectExtent l="0" t="0" r="0" b="0"/>
            <wp:docPr id="13309" name="Picture 13309"/>
            <wp:cNvGraphicFramePr/>
            <a:graphic xmlns:a="http://schemas.openxmlformats.org/drawingml/2006/main">
              <a:graphicData uri="http://schemas.openxmlformats.org/drawingml/2006/picture">
                <pic:pic xmlns:pic="http://schemas.openxmlformats.org/drawingml/2006/picture">
                  <pic:nvPicPr>
                    <pic:cNvPr id="13309" name="Picture 13309"/>
                    <pic:cNvPicPr/>
                  </pic:nvPicPr>
                  <pic:blipFill>
                    <a:blip r:embed="rId44"/>
                    <a:stretch>
                      <a:fillRect/>
                    </a:stretch>
                  </pic:blipFill>
                  <pic:spPr>
                    <a:xfrm>
                      <a:off x="0" y="0"/>
                      <a:ext cx="1082040" cy="21342"/>
                    </a:xfrm>
                    <a:prstGeom prst="rect">
                      <a:avLst/>
                    </a:prstGeom>
                  </pic:spPr>
                </pic:pic>
              </a:graphicData>
            </a:graphic>
          </wp:inline>
        </w:drawing>
      </w:r>
      <w:r>
        <w:t xml:space="preserve"> złotych 00/100);</w:t>
      </w:r>
    </w:p>
    <w:p w14:paraId="39685BB2" w14:textId="77777777" w:rsidR="00007A5E" w:rsidRDefault="00EB6EBE">
      <w:pPr>
        <w:numPr>
          <w:ilvl w:val="0"/>
          <w:numId w:val="8"/>
        </w:numPr>
        <w:ind w:right="14" w:hanging="413"/>
      </w:pPr>
      <w:r>
        <w:t xml:space="preserve">wynagrodzenie za koncepcję techniczną instalacji fotowoltaicznej (wraz z prawami autorskimi do niej) usytuowanej w ramach lokalizacji przy ul. Sędziwoja 46 w Poznaniu w kwocie netto: </w:t>
      </w:r>
      <w:r>
        <w:rPr>
          <w:noProof/>
        </w:rPr>
        <w:drawing>
          <wp:inline distT="0" distB="0" distL="0" distR="0" wp14:anchorId="6662F463" wp14:editId="7D466855">
            <wp:extent cx="597408" cy="125004"/>
            <wp:effectExtent l="0" t="0" r="0" b="0"/>
            <wp:docPr id="13310" name="Picture 13310"/>
            <wp:cNvGraphicFramePr/>
            <a:graphic xmlns:a="http://schemas.openxmlformats.org/drawingml/2006/main">
              <a:graphicData uri="http://schemas.openxmlformats.org/drawingml/2006/picture">
                <pic:pic xmlns:pic="http://schemas.openxmlformats.org/drawingml/2006/picture">
                  <pic:nvPicPr>
                    <pic:cNvPr id="13310" name="Picture 13310"/>
                    <pic:cNvPicPr/>
                  </pic:nvPicPr>
                  <pic:blipFill>
                    <a:blip r:embed="rId45"/>
                    <a:stretch>
                      <a:fillRect/>
                    </a:stretch>
                  </pic:blipFill>
                  <pic:spPr>
                    <a:xfrm>
                      <a:off x="0" y="0"/>
                      <a:ext cx="597408" cy="125004"/>
                    </a:xfrm>
                    <a:prstGeom prst="rect">
                      <a:avLst/>
                    </a:prstGeom>
                  </pic:spPr>
                </pic:pic>
              </a:graphicData>
            </a:graphic>
          </wp:inline>
        </w:drawing>
      </w:r>
      <w:r>
        <w:t xml:space="preserve"> zł, powiększone o obowiązujący podatek od towarów i usług VAT, co stanowi kwotę brutto .</w:t>
      </w:r>
      <w:r>
        <w:rPr>
          <w:noProof/>
        </w:rPr>
        <w:drawing>
          <wp:inline distT="0" distB="0" distL="0" distR="0" wp14:anchorId="111D7413" wp14:editId="31FAC5A9">
            <wp:extent cx="475488" cy="21342"/>
            <wp:effectExtent l="0" t="0" r="0" b="0"/>
            <wp:docPr id="13312" name="Picture 13312"/>
            <wp:cNvGraphicFramePr/>
            <a:graphic xmlns:a="http://schemas.openxmlformats.org/drawingml/2006/main">
              <a:graphicData uri="http://schemas.openxmlformats.org/drawingml/2006/picture">
                <pic:pic xmlns:pic="http://schemas.openxmlformats.org/drawingml/2006/picture">
                  <pic:nvPicPr>
                    <pic:cNvPr id="13312" name="Picture 13312"/>
                    <pic:cNvPicPr/>
                  </pic:nvPicPr>
                  <pic:blipFill>
                    <a:blip r:embed="rId46"/>
                    <a:stretch>
                      <a:fillRect/>
                    </a:stretch>
                  </pic:blipFill>
                  <pic:spPr>
                    <a:xfrm>
                      <a:off x="0" y="0"/>
                      <a:ext cx="475488" cy="21342"/>
                    </a:xfrm>
                    <a:prstGeom prst="rect">
                      <a:avLst/>
                    </a:prstGeom>
                  </pic:spPr>
                </pic:pic>
              </a:graphicData>
            </a:graphic>
          </wp:inline>
        </w:drawing>
      </w:r>
      <w:r>
        <w:t xml:space="preserve"> (słownie: . </w:t>
      </w:r>
      <w:r>
        <w:rPr>
          <w:noProof/>
        </w:rPr>
        <w:drawing>
          <wp:inline distT="0" distB="0" distL="0" distR="0" wp14:anchorId="7C7DA62E" wp14:editId="7B5D1EFB">
            <wp:extent cx="1036320" cy="18294"/>
            <wp:effectExtent l="0" t="0" r="0" b="0"/>
            <wp:docPr id="61412" name="Picture 61412"/>
            <wp:cNvGraphicFramePr/>
            <a:graphic xmlns:a="http://schemas.openxmlformats.org/drawingml/2006/main">
              <a:graphicData uri="http://schemas.openxmlformats.org/drawingml/2006/picture">
                <pic:pic xmlns:pic="http://schemas.openxmlformats.org/drawingml/2006/picture">
                  <pic:nvPicPr>
                    <pic:cNvPr id="61412" name="Picture 61412"/>
                    <pic:cNvPicPr/>
                  </pic:nvPicPr>
                  <pic:blipFill>
                    <a:blip r:embed="rId47"/>
                    <a:stretch>
                      <a:fillRect/>
                    </a:stretch>
                  </pic:blipFill>
                  <pic:spPr>
                    <a:xfrm>
                      <a:off x="0" y="0"/>
                      <a:ext cx="1036320" cy="18294"/>
                    </a:xfrm>
                    <a:prstGeom prst="rect">
                      <a:avLst/>
                    </a:prstGeom>
                  </pic:spPr>
                </pic:pic>
              </a:graphicData>
            </a:graphic>
          </wp:inline>
        </w:drawing>
      </w:r>
      <w:r>
        <w:t>złotych 00/100);</w:t>
      </w:r>
    </w:p>
    <w:p w14:paraId="73928850" w14:textId="77777777" w:rsidR="00007A5E" w:rsidRDefault="00EB6EBE">
      <w:pPr>
        <w:numPr>
          <w:ilvl w:val="0"/>
          <w:numId w:val="8"/>
        </w:numPr>
        <w:spacing w:after="319"/>
        <w:ind w:right="14" w:hanging="413"/>
      </w:pPr>
      <w:r>
        <w:t>wynagrodzenie za dostawę urządzeń wraz z kompleksowym wykonaniem i uruchomieniem instalacji fotowoltaicznej w lokalizacji przy ul. Ostrów Tumski 1</w:t>
      </w:r>
    </w:p>
    <w:p w14:paraId="57845E4C" w14:textId="77777777" w:rsidR="00007A5E" w:rsidRDefault="00EB6EBE">
      <w:pPr>
        <w:spacing w:after="319"/>
        <w:ind w:left="868" w:right="14" w:hanging="278"/>
      </w:pPr>
      <w:r>
        <w:t>w Poznaniu w kwocie netto: . . zł, powiększone o obowiązujący podatek od</w:t>
      </w:r>
    </w:p>
    <w:p w14:paraId="0C225F8E" w14:textId="77777777" w:rsidR="00007A5E" w:rsidRDefault="00EB6EBE">
      <w:pPr>
        <w:spacing w:after="140" w:line="259" w:lineRule="auto"/>
        <w:ind w:left="10" w:firstLine="0"/>
        <w:jc w:val="left"/>
      </w:pPr>
      <w:r>
        <w:rPr>
          <w:noProof/>
          <w:sz w:val="22"/>
        </w:rPr>
        <mc:AlternateContent>
          <mc:Choice Requires="wpg">
            <w:drawing>
              <wp:inline distT="0" distB="0" distL="0" distR="0" wp14:anchorId="3E7A6F28" wp14:editId="7A0721A0">
                <wp:extent cx="1840992" cy="9147"/>
                <wp:effectExtent l="0" t="0" r="0" b="0"/>
                <wp:docPr id="61419" name="Group 61419"/>
                <wp:cNvGraphicFramePr/>
                <a:graphic xmlns:a="http://schemas.openxmlformats.org/drawingml/2006/main">
                  <a:graphicData uri="http://schemas.microsoft.com/office/word/2010/wordprocessingGroup">
                    <wpg:wgp>
                      <wpg:cNvGrpSpPr/>
                      <wpg:grpSpPr>
                        <a:xfrm>
                          <a:off x="0" y="0"/>
                          <a:ext cx="1840992" cy="9147"/>
                          <a:chOff x="0" y="0"/>
                          <a:chExt cx="1840992" cy="9147"/>
                        </a:xfrm>
                      </wpg:grpSpPr>
                      <wps:wsp>
                        <wps:cNvPr id="61418" name="Shape 61418"/>
                        <wps:cNvSpPr/>
                        <wps:spPr>
                          <a:xfrm>
                            <a:off x="0" y="0"/>
                            <a:ext cx="1840992" cy="9147"/>
                          </a:xfrm>
                          <a:custGeom>
                            <a:avLst/>
                            <a:gdLst/>
                            <a:ahLst/>
                            <a:cxnLst/>
                            <a:rect l="0" t="0" r="0" b="0"/>
                            <a:pathLst>
                              <a:path w="1840992" h="9147">
                                <a:moveTo>
                                  <a:pt x="0" y="4573"/>
                                </a:moveTo>
                                <a:lnTo>
                                  <a:pt x="1840992" y="4573"/>
                                </a:lnTo>
                              </a:path>
                            </a:pathLst>
                          </a:custGeom>
                          <a:ln w="9147"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61419" style="width:144.96pt;height:0.720215pt;mso-position-horizontal-relative:char;mso-position-vertical-relative:line" coordsize="18409,91">
                <v:shape id="Shape 61418" style="position:absolute;width:18409;height:91;left:0;top:0;" coordsize="1840992,9147" path="m0,4573l1840992,4573">
                  <v:stroke weight="0.720215pt" endcap="flat" joinstyle="miter" miterlimit="1" on="true" color="#000000"/>
                  <v:fill on="false" color="#000000"/>
                </v:shape>
              </v:group>
            </w:pict>
          </mc:Fallback>
        </mc:AlternateContent>
      </w:r>
    </w:p>
    <w:p w14:paraId="1DB88B2D" w14:textId="77777777" w:rsidR="00007A5E" w:rsidRDefault="00EB6EBE">
      <w:pPr>
        <w:spacing w:after="0" w:line="259" w:lineRule="auto"/>
        <w:ind w:left="43" w:firstLine="0"/>
        <w:jc w:val="left"/>
      </w:pPr>
      <w:r>
        <w:rPr>
          <w:sz w:val="20"/>
          <w:vertAlign w:val="superscript"/>
        </w:rPr>
        <w:t xml:space="preserve">I </w:t>
      </w:r>
      <w:r>
        <w:rPr>
          <w:sz w:val="20"/>
        </w:rPr>
        <w:t>Wybrać właściwe — do uzupełnienia na etapie podpisania umowy</w:t>
      </w:r>
    </w:p>
    <w:p w14:paraId="4BC006DA" w14:textId="77777777" w:rsidR="00007A5E" w:rsidRDefault="00EB6EBE">
      <w:pPr>
        <w:ind w:left="869" w:right="14" w:firstLine="0"/>
      </w:pPr>
      <w:r>
        <w:t>towarów i usług VAT, co stanowi kwotę brutto .</w:t>
      </w:r>
      <w:r>
        <w:rPr>
          <w:noProof/>
        </w:rPr>
        <w:drawing>
          <wp:inline distT="0" distB="0" distL="0" distR="0" wp14:anchorId="7EA1FDFE" wp14:editId="2799F7AE">
            <wp:extent cx="484632" cy="15244"/>
            <wp:effectExtent l="0" t="0" r="0" b="0"/>
            <wp:docPr id="16413" name="Picture 16413"/>
            <wp:cNvGraphicFramePr/>
            <a:graphic xmlns:a="http://schemas.openxmlformats.org/drawingml/2006/main">
              <a:graphicData uri="http://schemas.openxmlformats.org/drawingml/2006/picture">
                <pic:pic xmlns:pic="http://schemas.openxmlformats.org/drawingml/2006/picture">
                  <pic:nvPicPr>
                    <pic:cNvPr id="16413" name="Picture 16413"/>
                    <pic:cNvPicPr/>
                  </pic:nvPicPr>
                  <pic:blipFill>
                    <a:blip r:embed="rId48"/>
                    <a:stretch>
                      <a:fillRect/>
                    </a:stretch>
                  </pic:blipFill>
                  <pic:spPr>
                    <a:xfrm>
                      <a:off x="0" y="0"/>
                      <a:ext cx="484632" cy="15244"/>
                    </a:xfrm>
                    <a:prstGeom prst="rect">
                      <a:avLst/>
                    </a:prstGeom>
                  </pic:spPr>
                </pic:pic>
              </a:graphicData>
            </a:graphic>
          </wp:inline>
        </w:drawing>
      </w:r>
      <w:r>
        <w:t xml:space="preserve"> (słownie: </w:t>
      </w:r>
      <w:r>
        <w:rPr>
          <w:noProof/>
        </w:rPr>
        <w:drawing>
          <wp:inline distT="0" distB="0" distL="0" distR="0" wp14:anchorId="58BF922B" wp14:editId="48577228">
            <wp:extent cx="1088136" cy="18293"/>
            <wp:effectExtent l="0" t="0" r="0" b="0"/>
            <wp:docPr id="61424" name="Picture 61424"/>
            <wp:cNvGraphicFramePr/>
            <a:graphic xmlns:a="http://schemas.openxmlformats.org/drawingml/2006/main">
              <a:graphicData uri="http://schemas.openxmlformats.org/drawingml/2006/picture">
                <pic:pic xmlns:pic="http://schemas.openxmlformats.org/drawingml/2006/picture">
                  <pic:nvPicPr>
                    <pic:cNvPr id="61424" name="Picture 61424"/>
                    <pic:cNvPicPr/>
                  </pic:nvPicPr>
                  <pic:blipFill>
                    <a:blip r:embed="rId49"/>
                    <a:stretch>
                      <a:fillRect/>
                    </a:stretch>
                  </pic:blipFill>
                  <pic:spPr>
                    <a:xfrm>
                      <a:off x="0" y="0"/>
                      <a:ext cx="1088136" cy="18293"/>
                    </a:xfrm>
                    <a:prstGeom prst="rect">
                      <a:avLst/>
                    </a:prstGeom>
                  </pic:spPr>
                </pic:pic>
              </a:graphicData>
            </a:graphic>
          </wp:inline>
        </w:drawing>
      </w:r>
      <w:r>
        <w:t>złotych 00/100);</w:t>
      </w:r>
    </w:p>
    <w:p w14:paraId="20D3BA4E" w14:textId="77777777" w:rsidR="00007A5E" w:rsidRDefault="00EB6EBE">
      <w:pPr>
        <w:numPr>
          <w:ilvl w:val="0"/>
          <w:numId w:val="9"/>
        </w:numPr>
        <w:ind w:right="14" w:hanging="283"/>
      </w:pPr>
      <w:r>
        <w:t xml:space="preserve">wynagrodzenie za dostawę urządzeń wraz z kompleksowym wykonaniem i uruchomieniem instalacji fotowoltaicznej w lokalizacji przy ul. Sędziwoja 46 w Poznaniu w kwocie netto: </w:t>
      </w:r>
      <w:r>
        <w:rPr>
          <w:noProof/>
        </w:rPr>
        <w:drawing>
          <wp:inline distT="0" distB="0" distL="0" distR="0" wp14:anchorId="5DC35001" wp14:editId="28E130A6">
            <wp:extent cx="597408" cy="121955"/>
            <wp:effectExtent l="0" t="0" r="0" b="0"/>
            <wp:docPr id="16414" name="Picture 16414"/>
            <wp:cNvGraphicFramePr/>
            <a:graphic xmlns:a="http://schemas.openxmlformats.org/drawingml/2006/main">
              <a:graphicData uri="http://schemas.openxmlformats.org/drawingml/2006/picture">
                <pic:pic xmlns:pic="http://schemas.openxmlformats.org/drawingml/2006/picture">
                  <pic:nvPicPr>
                    <pic:cNvPr id="16414" name="Picture 16414"/>
                    <pic:cNvPicPr/>
                  </pic:nvPicPr>
                  <pic:blipFill>
                    <a:blip r:embed="rId50"/>
                    <a:stretch>
                      <a:fillRect/>
                    </a:stretch>
                  </pic:blipFill>
                  <pic:spPr>
                    <a:xfrm>
                      <a:off x="0" y="0"/>
                      <a:ext cx="597408" cy="121955"/>
                    </a:xfrm>
                    <a:prstGeom prst="rect">
                      <a:avLst/>
                    </a:prstGeom>
                  </pic:spPr>
                </pic:pic>
              </a:graphicData>
            </a:graphic>
          </wp:inline>
        </w:drawing>
      </w:r>
      <w:r>
        <w:t xml:space="preserve"> zł, powiększone o obowiązujący podatek od towarów i usług VAT, co stanowi kwotę brutto </w:t>
      </w:r>
      <w:r>
        <w:rPr>
          <w:noProof/>
        </w:rPr>
        <w:drawing>
          <wp:inline distT="0" distB="0" distL="0" distR="0" wp14:anchorId="62141490" wp14:editId="3765C45C">
            <wp:extent cx="530352" cy="15244"/>
            <wp:effectExtent l="0" t="0" r="0" b="0"/>
            <wp:docPr id="16416" name="Picture 16416"/>
            <wp:cNvGraphicFramePr/>
            <a:graphic xmlns:a="http://schemas.openxmlformats.org/drawingml/2006/main">
              <a:graphicData uri="http://schemas.openxmlformats.org/drawingml/2006/picture">
                <pic:pic xmlns:pic="http://schemas.openxmlformats.org/drawingml/2006/picture">
                  <pic:nvPicPr>
                    <pic:cNvPr id="16416" name="Picture 16416"/>
                    <pic:cNvPicPr/>
                  </pic:nvPicPr>
                  <pic:blipFill>
                    <a:blip r:embed="rId51"/>
                    <a:stretch>
                      <a:fillRect/>
                    </a:stretch>
                  </pic:blipFill>
                  <pic:spPr>
                    <a:xfrm>
                      <a:off x="0" y="0"/>
                      <a:ext cx="530352" cy="15244"/>
                    </a:xfrm>
                    <a:prstGeom prst="rect">
                      <a:avLst/>
                    </a:prstGeom>
                  </pic:spPr>
                </pic:pic>
              </a:graphicData>
            </a:graphic>
          </wp:inline>
        </w:drawing>
      </w:r>
      <w:r>
        <w:t xml:space="preserve"> (słownie: </w:t>
      </w:r>
      <w:r>
        <w:rPr>
          <w:noProof/>
        </w:rPr>
        <w:drawing>
          <wp:inline distT="0" distB="0" distL="0" distR="0" wp14:anchorId="562AD46A" wp14:editId="4423BBED">
            <wp:extent cx="1088136" cy="18293"/>
            <wp:effectExtent l="0" t="0" r="0" b="0"/>
            <wp:docPr id="61426" name="Picture 61426"/>
            <wp:cNvGraphicFramePr/>
            <a:graphic xmlns:a="http://schemas.openxmlformats.org/drawingml/2006/main">
              <a:graphicData uri="http://schemas.openxmlformats.org/drawingml/2006/picture">
                <pic:pic xmlns:pic="http://schemas.openxmlformats.org/drawingml/2006/picture">
                  <pic:nvPicPr>
                    <pic:cNvPr id="61426" name="Picture 61426"/>
                    <pic:cNvPicPr/>
                  </pic:nvPicPr>
                  <pic:blipFill>
                    <a:blip r:embed="rId52"/>
                    <a:stretch>
                      <a:fillRect/>
                    </a:stretch>
                  </pic:blipFill>
                  <pic:spPr>
                    <a:xfrm>
                      <a:off x="0" y="0"/>
                      <a:ext cx="1088136" cy="18293"/>
                    </a:xfrm>
                    <a:prstGeom prst="rect">
                      <a:avLst/>
                    </a:prstGeom>
                  </pic:spPr>
                </pic:pic>
              </a:graphicData>
            </a:graphic>
          </wp:inline>
        </w:drawing>
      </w:r>
      <w:r>
        <w:t>złotych 00/100);</w:t>
      </w:r>
    </w:p>
    <w:p w14:paraId="759F0565" w14:textId="77777777" w:rsidR="00007A5E" w:rsidRDefault="00EB6EBE">
      <w:pPr>
        <w:numPr>
          <w:ilvl w:val="0"/>
          <w:numId w:val="9"/>
        </w:numPr>
        <w:spacing w:after="137" w:line="224" w:lineRule="auto"/>
        <w:ind w:right="14" w:hanging="283"/>
      </w:pPr>
      <w:r>
        <w:t xml:space="preserve">wynagrodzenie za zapewnienie w okresie gwarancji zasięgu sieci Wi-fi w miejscu instalacji falowników w celu monitorowania instalacji w lokalizacji przy ul. Sędziwoja 46 w Poznaniu w kwocie netto: </w:t>
      </w:r>
      <w:r>
        <w:rPr>
          <w:noProof/>
        </w:rPr>
        <w:drawing>
          <wp:inline distT="0" distB="0" distL="0" distR="0" wp14:anchorId="29ED4FA3" wp14:editId="1014E035">
            <wp:extent cx="597408" cy="121955"/>
            <wp:effectExtent l="0" t="0" r="0" b="0"/>
            <wp:docPr id="16417" name="Picture 16417"/>
            <wp:cNvGraphicFramePr/>
            <a:graphic xmlns:a="http://schemas.openxmlformats.org/drawingml/2006/main">
              <a:graphicData uri="http://schemas.openxmlformats.org/drawingml/2006/picture">
                <pic:pic xmlns:pic="http://schemas.openxmlformats.org/drawingml/2006/picture">
                  <pic:nvPicPr>
                    <pic:cNvPr id="16417" name="Picture 16417"/>
                    <pic:cNvPicPr/>
                  </pic:nvPicPr>
                  <pic:blipFill>
                    <a:blip r:embed="rId53"/>
                    <a:stretch>
                      <a:fillRect/>
                    </a:stretch>
                  </pic:blipFill>
                  <pic:spPr>
                    <a:xfrm>
                      <a:off x="0" y="0"/>
                      <a:ext cx="597408" cy="121955"/>
                    </a:xfrm>
                    <a:prstGeom prst="rect">
                      <a:avLst/>
                    </a:prstGeom>
                  </pic:spPr>
                </pic:pic>
              </a:graphicData>
            </a:graphic>
          </wp:inline>
        </w:drawing>
      </w:r>
      <w:r>
        <w:t xml:space="preserve"> zł, powiększone o obowiązujący podatek od towarów i usług VAT, co stanowi kwotę brutto </w:t>
      </w:r>
      <w:r>
        <w:rPr>
          <w:noProof/>
        </w:rPr>
        <w:drawing>
          <wp:inline distT="0" distB="0" distL="0" distR="0" wp14:anchorId="0BEA0961" wp14:editId="2C768397">
            <wp:extent cx="524256" cy="15244"/>
            <wp:effectExtent l="0" t="0" r="0" b="0"/>
            <wp:docPr id="16418" name="Picture 16418"/>
            <wp:cNvGraphicFramePr/>
            <a:graphic xmlns:a="http://schemas.openxmlformats.org/drawingml/2006/main">
              <a:graphicData uri="http://schemas.openxmlformats.org/drawingml/2006/picture">
                <pic:pic xmlns:pic="http://schemas.openxmlformats.org/drawingml/2006/picture">
                  <pic:nvPicPr>
                    <pic:cNvPr id="16418" name="Picture 16418"/>
                    <pic:cNvPicPr/>
                  </pic:nvPicPr>
                  <pic:blipFill>
                    <a:blip r:embed="rId54"/>
                    <a:stretch>
                      <a:fillRect/>
                    </a:stretch>
                  </pic:blipFill>
                  <pic:spPr>
                    <a:xfrm>
                      <a:off x="0" y="0"/>
                      <a:ext cx="524256" cy="15244"/>
                    </a:xfrm>
                    <a:prstGeom prst="rect">
                      <a:avLst/>
                    </a:prstGeom>
                  </pic:spPr>
                </pic:pic>
              </a:graphicData>
            </a:graphic>
          </wp:inline>
        </w:drawing>
      </w:r>
      <w:r>
        <w:t xml:space="preserve"> (słownie: </w:t>
      </w:r>
      <w:r>
        <w:rPr>
          <w:noProof/>
        </w:rPr>
        <w:drawing>
          <wp:inline distT="0" distB="0" distL="0" distR="0" wp14:anchorId="59A2F7EB" wp14:editId="5C0DD7D3">
            <wp:extent cx="1091184" cy="18293"/>
            <wp:effectExtent l="0" t="0" r="0" b="0"/>
            <wp:docPr id="61428" name="Picture 61428"/>
            <wp:cNvGraphicFramePr/>
            <a:graphic xmlns:a="http://schemas.openxmlformats.org/drawingml/2006/main">
              <a:graphicData uri="http://schemas.openxmlformats.org/drawingml/2006/picture">
                <pic:pic xmlns:pic="http://schemas.openxmlformats.org/drawingml/2006/picture">
                  <pic:nvPicPr>
                    <pic:cNvPr id="61428" name="Picture 61428"/>
                    <pic:cNvPicPr/>
                  </pic:nvPicPr>
                  <pic:blipFill>
                    <a:blip r:embed="rId55"/>
                    <a:stretch>
                      <a:fillRect/>
                    </a:stretch>
                  </pic:blipFill>
                  <pic:spPr>
                    <a:xfrm>
                      <a:off x="0" y="0"/>
                      <a:ext cx="1091184" cy="18293"/>
                    </a:xfrm>
                    <a:prstGeom prst="rect">
                      <a:avLst/>
                    </a:prstGeom>
                  </pic:spPr>
                </pic:pic>
              </a:graphicData>
            </a:graphic>
          </wp:inline>
        </w:drawing>
      </w:r>
      <w:r>
        <w:t>złotych 00/100);</w:t>
      </w:r>
    </w:p>
    <w:p w14:paraId="709EE355" w14:textId="77777777" w:rsidR="00007A5E" w:rsidRDefault="00EB6EBE">
      <w:pPr>
        <w:numPr>
          <w:ilvl w:val="0"/>
          <w:numId w:val="9"/>
        </w:numPr>
        <w:spacing w:after="0"/>
        <w:ind w:right="14" w:hanging="283"/>
      </w:pPr>
      <w:r>
        <w:t xml:space="preserve">wynagrodzenie za wykonanie corocznych przeglądów instalacji w każdej z lokalizacji w okresie gwarancji w kwocie za każdy z 10 przeglądów </w:t>
      </w:r>
      <w:r>
        <w:rPr>
          <w:noProof/>
        </w:rPr>
        <w:drawing>
          <wp:inline distT="0" distB="0" distL="0" distR="0" wp14:anchorId="1A1D913F" wp14:editId="7B59DE52">
            <wp:extent cx="432816" cy="15244"/>
            <wp:effectExtent l="0" t="0" r="0" b="0"/>
            <wp:docPr id="16420" name="Picture 16420"/>
            <wp:cNvGraphicFramePr/>
            <a:graphic xmlns:a="http://schemas.openxmlformats.org/drawingml/2006/main">
              <a:graphicData uri="http://schemas.openxmlformats.org/drawingml/2006/picture">
                <pic:pic xmlns:pic="http://schemas.openxmlformats.org/drawingml/2006/picture">
                  <pic:nvPicPr>
                    <pic:cNvPr id="16420" name="Picture 16420"/>
                    <pic:cNvPicPr/>
                  </pic:nvPicPr>
                  <pic:blipFill>
                    <a:blip r:embed="rId56"/>
                    <a:stretch>
                      <a:fillRect/>
                    </a:stretch>
                  </pic:blipFill>
                  <pic:spPr>
                    <a:xfrm>
                      <a:off x="0" y="0"/>
                      <a:ext cx="432816" cy="15244"/>
                    </a:xfrm>
                    <a:prstGeom prst="rect">
                      <a:avLst/>
                    </a:prstGeom>
                  </pic:spPr>
                </pic:pic>
              </a:graphicData>
            </a:graphic>
          </wp:inline>
        </w:drawing>
      </w:r>
      <w:r>
        <w:t xml:space="preserve">zł netto, co stanowi łącznie kwotę netto </w:t>
      </w:r>
      <w:r>
        <w:rPr>
          <w:noProof/>
        </w:rPr>
        <w:drawing>
          <wp:inline distT="0" distB="0" distL="0" distR="0" wp14:anchorId="41B2F815" wp14:editId="09E4270E">
            <wp:extent cx="883920" cy="121955"/>
            <wp:effectExtent l="0" t="0" r="0" b="0"/>
            <wp:docPr id="16421" name="Picture 16421"/>
            <wp:cNvGraphicFramePr/>
            <a:graphic xmlns:a="http://schemas.openxmlformats.org/drawingml/2006/main">
              <a:graphicData uri="http://schemas.openxmlformats.org/drawingml/2006/picture">
                <pic:pic xmlns:pic="http://schemas.openxmlformats.org/drawingml/2006/picture">
                  <pic:nvPicPr>
                    <pic:cNvPr id="16421" name="Picture 16421"/>
                    <pic:cNvPicPr/>
                  </pic:nvPicPr>
                  <pic:blipFill>
                    <a:blip r:embed="rId57"/>
                    <a:stretch>
                      <a:fillRect/>
                    </a:stretch>
                  </pic:blipFill>
                  <pic:spPr>
                    <a:xfrm>
                      <a:off x="0" y="0"/>
                      <a:ext cx="883920" cy="121955"/>
                    </a:xfrm>
                    <a:prstGeom prst="rect">
                      <a:avLst/>
                    </a:prstGeom>
                  </pic:spPr>
                </pic:pic>
              </a:graphicData>
            </a:graphic>
          </wp:inline>
        </w:drawing>
      </w:r>
      <w:r>
        <w:t xml:space="preserve"> zł, powiększoną o obowiązujący podatek od towarów i usług VAT, co stanowi kwotę brutto </w:t>
      </w:r>
      <w:r>
        <w:rPr>
          <w:noProof/>
        </w:rPr>
        <w:drawing>
          <wp:inline distT="0" distB="0" distL="0" distR="0" wp14:anchorId="10BB0D5E" wp14:editId="72FC9B59">
            <wp:extent cx="530352" cy="15244"/>
            <wp:effectExtent l="0" t="0" r="0" b="0"/>
            <wp:docPr id="16423" name="Picture 16423"/>
            <wp:cNvGraphicFramePr/>
            <a:graphic xmlns:a="http://schemas.openxmlformats.org/drawingml/2006/main">
              <a:graphicData uri="http://schemas.openxmlformats.org/drawingml/2006/picture">
                <pic:pic xmlns:pic="http://schemas.openxmlformats.org/drawingml/2006/picture">
                  <pic:nvPicPr>
                    <pic:cNvPr id="16423" name="Picture 16423"/>
                    <pic:cNvPicPr/>
                  </pic:nvPicPr>
                  <pic:blipFill>
                    <a:blip r:embed="rId58"/>
                    <a:stretch>
                      <a:fillRect/>
                    </a:stretch>
                  </pic:blipFill>
                  <pic:spPr>
                    <a:xfrm>
                      <a:off x="0" y="0"/>
                      <a:ext cx="530352" cy="15244"/>
                    </a:xfrm>
                    <a:prstGeom prst="rect">
                      <a:avLst/>
                    </a:prstGeom>
                  </pic:spPr>
                </pic:pic>
              </a:graphicData>
            </a:graphic>
          </wp:inline>
        </w:drawing>
      </w:r>
      <w:r>
        <w:t xml:space="preserve"> (słownie:</w:t>
      </w:r>
      <w:r>
        <w:rPr>
          <w:noProof/>
        </w:rPr>
        <w:drawing>
          <wp:inline distT="0" distB="0" distL="0" distR="0" wp14:anchorId="5FE09B1E" wp14:editId="46ABBC6B">
            <wp:extent cx="1088136" cy="18293"/>
            <wp:effectExtent l="0" t="0" r="0" b="0"/>
            <wp:docPr id="61430" name="Picture 61430"/>
            <wp:cNvGraphicFramePr/>
            <a:graphic xmlns:a="http://schemas.openxmlformats.org/drawingml/2006/main">
              <a:graphicData uri="http://schemas.openxmlformats.org/drawingml/2006/picture">
                <pic:pic xmlns:pic="http://schemas.openxmlformats.org/drawingml/2006/picture">
                  <pic:nvPicPr>
                    <pic:cNvPr id="61430" name="Picture 61430"/>
                    <pic:cNvPicPr/>
                  </pic:nvPicPr>
                  <pic:blipFill>
                    <a:blip r:embed="rId59"/>
                    <a:stretch>
                      <a:fillRect/>
                    </a:stretch>
                  </pic:blipFill>
                  <pic:spPr>
                    <a:xfrm>
                      <a:off x="0" y="0"/>
                      <a:ext cx="1088136" cy="18293"/>
                    </a:xfrm>
                    <a:prstGeom prst="rect">
                      <a:avLst/>
                    </a:prstGeom>
                  </pic:spPr>
                </pic:pic>
              </a:graphicData>
            </a:graphic>
          </wp:inline>
        </w:drawing>
      </w:r>
    </w:p>
    <w:p w14:paraId="1A842699" w14:textId="77777777" w:rsidR="00007A5E" w:rsidRDefault="00EB6EBE">
      <w:pPr>
        <w:ind w:left="859" w:right="14" w:firstLine="0"/>
      </w:pPr>
      <w:r>
        <w:lastRenderedPageBreak/>
        <w:t>złotych 00/100), płatne każdorazowo za wykonany przegląd w terminie 14 dni od wystawionej faktury.</w:t>
      </w:r>
    </w:p>
    <w:p w14:paraId="5AC972A7" w14:textId="77777777" w:rsidR="00007A5E" w:rsidRDefault="00EB6EBE">
      <w:pPr>
        <w:numPr>
          <w:ilvl w:val="0"/>
          <w:numId w:val="10"/>
        </w:numPr>
        <w:ind w:right="14"/>
      </w:pPr>
      <w:r>
        <w:t xml:space="preserve">Jeżeli w trakcie uzgodnienia koncepcji technicznej/ projektu instalacji fotowoltaicznej Strony podejmą decyzję o braku zasadności dostawy i montażu optymalizatorów mocy na budynku przy ul. Ostrów Tumski 1, wynagrodzenie Wykonawcy określone w ust. 1 powyżej zostanie pomniejszone o kwotę </w:t>
      </w:r>
      <w:r>
        <w:rPr>
          <w:noProof/>
        </w:rPr>
        <w:drawing>
          <wp:inline distT="0" distB="0" distL="0" distR="0" wp14:anchorId="45682BA3" wp14:editId="485EF317">
            <wp:extent cx="387096" cy="15245"/>
            <wp:effectExtent l="0" t="0" r="0" b="0"/>
            <wp:docPr id="16424" name="Picture 16424"/>
            <wp:cNvGraphicFramePr/>
            <a:graphic xmlns:a="http://schemas.openxmlformats.org/drawingml/2006/main">
              <a:graphicData uri="http://schemas.openxmlformats.org/drawingml/2006/picture">
                <pic:pic xmlns:pic="http://schemas.openxmlformats.org/drawingml/2006/picture">
                  <pic:nvPicPr>
                    <pic:cNvPr id="16424" name="Picture 16424"/>
                    <pic:cNvPicPr/>
                  </pic:nvPicPr>
                  <pic:blipFill>
                    <a:blip r:embed="rId60"/>
                    <a:stretch>
                      <a:fillRect/>
                    </a:stretch>
                  </pic:blipFill>
                  <pic:spPr>
                    <a:xfrm>
                      <a:off x="0" y="0"/>
                      <a:ext cx="387096" cy="15245"/>
                    </a:xfrm>
                    <a:prstGeom prst="rect">
                      <a:avLst/>
                    </a:prstGeom>
                  </pic:spPr>
                </pic:pic>
              </a:graphicData>
            </a:graphic>
          </wp:inline>
        </w:drawing>
      </w:r>
      <w:r>
        <w:t xml:space="preserve"> zł netto.</w:t>
      </w:r>
    </w:p>
    <w:p w14:paraId="7D405DE9" w14:textId="77777777" w:rsidR="00007A5E" w:rsidRDefault="00EB6EBE">
      <w:pPr>
        <w:numPr>
          <w:ilvl w:val="0"/>
          <w:numId w:val="10"/>
        </w:numPr>
        <w:ind w:right="14"/>
      </w:pPr>
      <w:r>
        <w:t>Rozliczenie za wykonanie przedmiotu umowy nastąpi w dwóch częściach na podstawie podpisanych przez przedstawicieli Zamawiającego oraz Wykonawcę, wskazanych w S 9 umowy, protokołów odbioru instalacji fotowoltaicznych w każdej z dwóch w/w lokalizacji. Powyższe protokoły będą podstawą do wystawienia faktur za zaprojektowanie i wykonanie przedmiotu umowy w danej lokalizacji.</w:t>
      </w:r>
    </w:p>
    <w:p w14:paraId="295FAD68" w14:textId="77777777" w:rsidR="00007A5E" w:rsidRDefault="00EB6EBE">
      <w:pPr>
        <w:numPr>
          <w:ilvl w:val="0"/>
          <w:numId w:val="10"/>
        </w:numPr>
        <w:ind w:right="14"/>
      </w:pPr>
      <w:r>
        <w:t>Warunkiem wymagalności i zapłaty wynagrodzenia stwierdzonego w fakturach jest przekazanie przez Wykonawcę pisemnego oświadczenia podwykonawcy prac stanowiących część przedmiotu umowy potwierdzającego, iż Wykonawca dokonał zapłaty wynagrodzenia z tytułu umowy z podwykonawcą w związku z realizacją przedmiotu niniejszej umowy, jeżeli Wykonawca wykonuje przedmiot umowy z udziałem podwykonawców, a także przekazanie wszelkich dokumentów związanych z wykonanymi pracami w danej lokalizacji, tj. dokumentacji powykonawczej zawierającej koncepcję wraz z późniejszymi zmianami, instrukcje eksploatacji urządzeń, karty katalogowe, karty gwarancyjne urządzeń formularz zgłoszenia do Operatora Sieci Dystrybucyjnej oraz uzyskaniu odbioru końcowego według zasad zdefiniowanych w S 6 poniżej.</w:t>
      </w:r>
    </w:p>
    <w:p w14:paraId="568C28B3" w14:textId="77777777" w:rsidR="00007A5E" w:rsidRDefault="00EB6EBE">
      <w:pPr>
        <w:numPr>
          <w:ilvl w:val="0"/>
          <w:numId w:val="10"/>
        </w:numPr>
        <w:spacing w:after="39"/>
        <w:ind w:right="14"/>
      </w:pPr>
      <w:r>
        <w:t>Wykonawca oświadcza, że jest płatnikiem podatku VAT. Wszelkie ceny są cenami netto zostaną powiększone o wartość podatku od towarów i usług VAT zgodnie z obowiązującymi przepisami.</w:t>
      </w:r>
    </w:p>
    <w:p w14:paraId="5A024486" w14:textId="77777777" w:rsidR="00007A5E" w:rsidRDefault="00EB6EBE">
      <w:pPr>
        <w:numPr>
          <w:ilvl w:val="0"/>
          <w:numId w:val="10"/>
        </w:numPr>
        <w:spacing w:after="0"/>
        <w:ind w:right="14"/>
      </w:pPr>
      <w:r>
        <w:t>Faktury obejmujące łącznie całość wynagrodzenia, o którym mowa w ust. 1 powyżej, z wyłączeniem płatności wynagrodzenia z tytułu wykonywanych przeglądów rocznych, o którym mowa w ust. 2 pkt f), płatne będą przelewem na rachunek Wykonawcy wskazany na fakturze w terminie 14 dni od daty złożenia danej faktury w siedzibie Zamawiającego wraz z odpowiednimi załącznikami / i kompletem wymaganych dokumentów. Po złożeniu wszystkich wymaganych do faktury dokumentów Zamawiający dopuszcza możliwość przesłania</w:t>
      </w:r>
      <w:r>
        <w:tab/>
        <w:t>faktur</w:t>
      </w:r>
      <w:r>
        <w:tab/>
        <w:t>za</w:t>
      </w:r>
      <w:r>
        <w:tab/>
        <w:t xml:space="preserve">pośrednictwem </w:t>
      </w:r>
      <w:r>
        <w:tab/>
        <w:t>poczty</w:t>
      </w:r>
      <w:r>
        <w:tab/>
        <w:t>elektronicznej</w:t>
      </w:r>
      <w:r>
        <w:tab/>
        <w:t>na</w:t>
      </w:r>
      <w:r>
        <w:tab/>
        <w:t>adres</w:t>
      </w:r>
    </w:p>
    <w:p w14:paraId="240BBF4B" w14:textId="77777777" w:rsidR="00007A5E" w:rsidRDefault="00EB6EBE">
      <w:pPr>
        <w:spacing w:after="193" w:line="259" w:lineRule="auto"/>
        <w:ind w:left="446" w:firstLine="0"/>
        <w:jc w:val="left"/>
      </w:pPr>
      <w:r>
        <w:rPr>
          <w:noProof/>
          <w:sz w:val="22"/>
        </w:rPr>
        <mc:AlternateContent>
          <mc:Choice Requires="wpg">
            <w:drawing>
              <wp:inline distT="0" distB="0" distL="0" distR="0" wp14:anchorId="7DA0A240" wp14:editId="167D7CD8">
                <wp:extent cx="2298192" cy="6098"/>
                <wp:effectExtent l="0" t="0" r="0" b="0"/>
                <wp:docPr id="61442" name="Group 61442"/>
                <wp:cNvGraphicFramePr/>
                <a:graphic xmlns:a="http://schemas.openxmlformats.org/drawingml/2006/main">
                  <a:graphicData uri="http://schemas.microsoft.com/office/word/2010/wordprocessingGroup">
                    <wpg:wgp>
                      <wpg:cNvGrpSpPr/>
                      <wpg:grpSpPr>
                        <a:xfrm>
                          <a:off x="0" y="0"/>
                          <a:ext cx="2298192" cy="6098"/>
                          <a:chOff x="0" y="0"/>
                          <a:chExt cx="2298192" cy="6098"/>
                        </a:xfrm>
                      </wpg:grpSpPr>
                      <wps:wsp>
                        <wps:cNvPr id="61441" name="Shape 61441"/>
                        <wps:cNvSpPr/>
                        <wps:spPr>
                          <a:xfrm>
                            <a:off x="0" y="0"/>
                            <a:ext cx="2298192" cy="6098"/>
                          </a:xfrm>
                          <a:custGeom>
                            <a:avLst/>
                            <a:gdLst/>
                            <a:ahLst/>
                            <a:cxnLst/>
                            <a:rect l="0" t="0" r="0" b="0"/>
                            <a:pathLst>
                              <a:path w="2298192" h="6098">
                                <a:moveTo>
                                  <a:pt x="0" y="3049"/>
                                </a:moveTo>
                                <a:lnTo>
                                  <a:pt x="2298192" y="3049"/>
                                </a:lnTo>
                              </a:path>
                            </a:pathLst>
                          </a:custGeom>
                          <a:ln w="609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61442" style="width:180.96pt;height:0.480141pt;mso-position-horizontal-relative:char;mso-position-vertical-relative:line" coordsize="22981,60">
                <v:shape id="Shape 61441" style="position:absolute;width:22981;height:60;left:0;top:0;" coordsize="2298192,6098" path="m0,3049l2298192,3049">
                  <v:stroke weight="0.480141pt" endcap="flat" joinstyle="miter" miterlimit="1" on="true" color="#000000"/>
                  <v:fill on="false" color="#000000"/>
                </v:shape>
              </v:group>
            </w:pict>
          </mc:Fallback>
        </mc:AlternateContent>
      </w:r>
    </w:p>
    <w:p w14:paraId="71B66853" w14:textId="77777777" w:rsidR="00007A5E" w:rsidRDefault="00EB6EBE">
      <w:pPr>
        <w:numPr>
          <w:ilvl w:val="0"/>
          <w:numId w:val="10"/>
        </w:numPr>
        <w:spacing w:after="538"/>
        <w:ind w:right="14"/>
      </w:pPr>
      <w:r>
        <w:t>Za termin zapłaty wynagrodzenia Wykonawcy przyjmuje się dzień obciążenia rachunku bankowego Zamawiającego.</w:t>
      </w:r>
    </w:p>
    <w:p w14:paraId="7DCD2E50" w14:textId="77777777" w:rsidR="00007A5E" w:rsidRDefault="00EB6EBE">
      <w:pPr>
        <w:pStyle w:val="Nagwek1"/>
        <w:spacing w:after="56" w:line="259" w:lineRule="auto"/>
        <w:ind w:left="10" w:right="24"/>
      </w:pPr>
      <w:r>
        <w:rPr>
          <w:sz w:val="28"/>
        </w:rPr>
        <w:t>S 4 Zaliczka</w:t>
      </w:r>
    </w:p>
    <w:p w14:paraId="43769E23" w14:textId="77777777" w:rsidR="00007A5E" w:rsidRDefault="00EB6EBE">
      <w:pPr>
        <w:ind w:left="437" w:right="14"/>
      </w:pPr>
      <w:r>
        <w:t>1 . Zamawiający udzieli Wykonawcy dwóch zaliczek (na każdą z lokalizacji) w wysokości 60 % wynagrodzenia brutto przewidzianego w S 3 ust. 2 pkt c) i d) powyżej, na poczet uruchomienia dostaw sprzętu, materiałów i urządzeń na daną lokalizację w terminie 7 dni od dnia:</w:t>
      </w:r>
    </w:p>
    <w:p w14:paraId="389D6DEC" w14:textId="77777777" w:rsidR="00007A5E" w:rsidRDefault="00EB6EBE">
      <w:pPr>
        <w:numPr>
          <w:ilvl w:val="0"/>
          <w:numId w:val="11"/>
        </w:numPr>
        <w:spacing w:after="37" w:line="287" w:lineRule="auto"/>
        <w:ind w:right="14" w:hanging="274"/>
      </w:pPr>
      <w:r>
        <w:t>uzgodnienia koncepcji technicznej instalacji fotowoltaicznej w lokalizacji ul. Sędziwoja 46 w Poznaniu, oraz</w:t>
      </w:r>
    </w:p>
    <w:p w14:paraId="0A8EBBF9" w14:textId="77777777" w:rsidR="00007A5E" w:rsidRDefault="00EB6EBE">
      <w:pPr>
        <w:numPr>
          <w:ilvl w:val="0"/>
          <w:numId w:val="11"/>
        </w:numPr>
        <w:ind w:right="14" w:hanging="274"/>
      </w:pPr>
      <w:r>
        <w:t>od upływu terminu na zgłoszenie sprzeciwu przez organ administracji architektoniczno — budowlanej od dokonanego zgłoszenia zamierzonego rozpoczęcia robót w ramach instalacji fotowoltaicznej w lokalizacji ul. Ostrów Tumski 1 w Poznaniu.</w:t>
      </w:r>
    </w:p>
    <w:p w14:paraId="20CDECA4" w14:textId="77777777" w:rsidR="00007A5E" w:rsidRDefault="00EB6EBE">
      <w:pPr>
        <w:numPr>
          <w:ilvl w:val="0"/>
          <w:numId w:val="12"/>
        </w:numPr>
        <w:spacing w:after="114"/>
        <w:ind w:right="14"/>
      </w:pPr>
      <w:r>
        <w:lastRenderedPageBreak/>
        <w:t>Warunkiem wypłaty zaliczki będzie:</w:t>
      </w:r>
    </w:p>
    <w:p w14:paraId="16FC175D" w14:textId="77777777" w:rsidR="00007A5E" w:rsidRDefault="00EB6EBE">
      <w:pPr>
        <w:numPr>
          <w:ilvl w:val="1"/>
          <w:numId w:val="12"/>
        </w:numPr>
        <w:spacing w:after="112"/>
        <w:ind w:left="808" w:right="14" w:hanging="374"/>
      </w:pPr>
      <w:r>
        <w:t>przesłana na adres poczty elektronicznej</w:t>
      </w:r>
      <w:r>
        <w:rPr>
          <w:noProof/>
        </w:rPr>
        <w:drawing>
          <wp:inline distT="0" distB="0" distL="0" distR="0" wp14:anchorId="672B2D3A" wp14:editId="7E730433">
            <wp:extent cx="1780032" cy="21342"/>
            <wp:effectExtent l="0" t="0" r="0" b="0"/>
            <wp:docPr id="61435" name="Picture 61435"/>
            <wp:cNvGraphicFramePr/>
            <a:graphic xmlns:a="http://schemas.openxmlformats.org/drawingml/2006/main">
              <a:graphicData uri="http://schemas.openxmlformats.org/drawingml/2006/picture">
                <pic:pic xmlns:pic="http://schemas.openxmlformats.org/drawingml/2006/picture">
                  <pic:nvPicPr>
                    <pic:cNvPr id="61435" name="Picture 61435"/>
                    <pic:cNvPicPr/>
                  </pic:nvPicPr>
                  <pic:blipFill>
                    <a:blip r:embed="rId61"/>
                    <a:stretch>
                      <a:fillRect/>
                    </a:stretch>
                  </pic:blipFill>
                  <pic:spPr>
                    <a:xfrm>
                      <a:off x="0" y="0"/>
                      <a:ext cx="1780032" cy="21342"/>
                    </a:xfrm>
                    <a:prstGeom prst="rect">
                      <a:avLst/>
                    </a:prstGeom>
                  </pic:spPr>
                </pic:pic>
              </a:graphicData>
            </a:graphic>
          </wp:inline>
        </w:drawing>
      </w:r>
      <w:r>
        <w:t>faktura zaliczkowa na kwotę wskazaną w ust. 1 powyżej;</w:t>
      </w:r>
    </w:p>
    <w:p w14:paraId="6018FEB5" w14:textId="77777777" w:rsidR="00007A5E" w:rsidRDefault="00EB6EBE">
      <w:pPr>
        <w:numPr>
          <w:ilvl w:val="1"/>
          <w:numId w:val="12"/>
        </w:numPr>
        <w:ind w:left="808" w:right="14" w:hanging="374"/>
      </w:pPr>
      <w:r>
        <w:rPr>
          <w:noProof/>
        </w:rPr>
        <w:drawing>
          <wp:anchor distT="0" distB="0" distL="114300" distR="114300" simplePos="0" relativeHeight="251667456" behindDoc="0" locked="0" layoutInCell="1" allowOverlap="0" wp14:anchorId="1D751B94" wp14:editId="30AFCAC4">
            <wp:simplePos x="0" y="0"/>
            <wp:positionH relativeFrom="page">
              <wp:posOffset>7181088</wp:posOffset>
            </wp:positionH>
            <wp:positionV relativeFrom="page">
              <wp:posOffset>10107002</wp:posOffset>
            </wp:positionV>
            <wp:extent cx="6096" cy="6097"/>
            <wp:effectExtent l="0" t="0" r="0" b="0"/>
            <wp:wrapTopAndBottom/>
            <wp:docPr id="18848" name="Picture 18848"/>
            <wp:cNvGraphicFramePr/>
            <a:graphic xmlns:a="http://schemas.openxmlformats.org/drawingml/2006/main">
              <a:graphicData uri="http://schemas.openxmlformats.org/drawingml/2006/picture">
                <pic:pic xmlns:pic="http://schemas.openxmlformats.org/drawingml/2006/picture">
                  <pic:nvPicPr>
                    <pic:cNvPr id="18848" name="Picture 18848"/>
                    <pic:cNvPicPr/>
                  </pic:nvPicPr>
                  <pic:blipFill>
                    <a:blip r:embed="rId62"/>
                    <a:stretch>
                      <a:fillRect/>
                    </a:stretch>
                  </pic:blipFill>
                  <pic:spPr>
                    <a:xfrm>
                      <a:off x="0" y="0"/>
                      <a:ext cx="6096" cy="6097"/>
                    </a:xfrm>
                    <a:prstGeom prst="rect">
                      <a:avLst/>
                    </a:prstGeom>
                  </pic:spPr>
                </pic:pic>
              </a:graphicData>
            </a:graphic>
          </wp:anchor>
        </w:drawing>
      </w:r>
      <w:r>
        <w:rPr>
          <w:noProof/>
        </w:rPr>
        <w:drawing>
          <wp:anchor distT="0" distB="0" distL="114300" distR="114300" simplePos="0" relativeHeight="251668480" behindDoc="0" locked="0" layoutInCell="1" allowOverlap="0" wp14:anchorId="63029E69" wp14:editId="768420D8">
            <wp:simplePos x="0" y="0"/>
            <wp:positionH relativeFrom="page">
              <wp:posOffset>6827520</wp:posOffset>
            </wp:positionH>
            <wp:positionV relativeFrom="page">
              <wp:posOffset>884172</wp:posOffset>
            </wp:positionV>
            <wp:extent cx="18289" cy="12195"/>
            <wp:effectExtent l="0" t="0" r="0" b="0"/>
            <wp:wrapSquare wrapText="bothSides"/>
            <wp:docPr id="18811" name="Picture 18811"/>
            <wp:cNvGraphicFramePr/>
            <a:graphic xmlns:a="http://schemas.openxmlformats.org/drawingml/2006/main">
              <a:graphicData uri="http://schemas.openxmlformats.org/drawingml/2006/picture">
                <pic:pic xmlns:pic="http://schemas.openxmlformats.org/drawingml/2006/picture">
                  <pic:nvPicPr>
                    <pic:cNvPr id="18811" name="Picture 18811"/>
                    <pic:cNvPicPr/>
                  </pic:nvPicPr>
                  <pic:blipFill>
                    <a:blip r:embed="rId63"/>
                    <a:stretch>
                      <a:fillRect/>
                    </a:stretch>
                  </pic:blipFill>
                  <pic:spPr>
                    <a:xfrm>
                      <a:off x="0" y="0"/>
                      <a:ext cx="18289" cy="12195"/>
                    </a:xfrm>
                    <a:prstGeom prst="rect">
                      <a:avLst/>
                    </a:prstGeom>
                  </pic:spPr>
                </pic:pic>
              </a:graphicData>
            </a:graphic>
          </wp:anchor>
        </w:drawing>
      </w:r>
      <w:r>
        <w:rPr>
          <w:noProof/>
        </w:rPr>
        <w:drawing>
          <wp:anchor distT="0" distB="0" distL="114300" distR="114300" simplePos="0" relativeHeight="251669504" behindDoc="0" locked="0" layoutInCell="1" allowOverlap="0" wp14:anchorId="45ED0497" wp14:editId="30D5F417">
            <wp:simplePos x="0" y="0"/>
            <wp:positionH relativeFrom="page">
              <wp:posOffset>6827520</wp:posOffset>
            </wp:positionH>
            <wp:positionV relativeFrom="page">
              <wp:posOffset>939052</wp:posOffset>
            </wp:positionV>
            <wp:extent cx="18289" cy="18293"/>
            <wp:effectExtent l="0" t="0" r="0" b="0"/>
            <wp:wrapSquare wrapText="bothSides"/>
            <wp:docPr id="18812" name="Picture 18812"/>
            <wp:cNvGraphicFramePr/>
            <a:graphic xmlns:a="http://schemas.openxmlformats.org/drawingml/2006/main">
              <a:graphicData uri="http://schemas.openxmlformats.org/drawingml/2006/picture">
                <pic:pic xmlns:pic="http://schemas.openxmlformats.org/drawingml/2006/picture">
                  <pic:nvPicPr>
                    <pic:cNvPr id="18812" name="Picture 18812"/>
                    <pic:cNvPicPr/>
                  </pic:nvPicPr>
                  <pic:blipFill>
                    <a:blip r:embed="rId64"/>
                    <a:stretch>
                      <a:fillRect/>
                    </a:stretch>
                  </pic:blipFill>
                  <pic:spPr>
                    <a:xfrm>
                      <a:off x="0" y="0"/>
                      <a:ext cx="18289" cy="18293"/>
                    </a:xfrm>
                    <a:prstGeom prst="rect">
                      <a:avLst/>
                    </a:prstGeom>
                  </pic:spPr>
                </pic:pic>
              </a:graphicData>
            </a:graphic>
          </wp:anchor>
        </w:drawing>
      </w:r>
      <w:r>
        <w:t>ustanowienie zabezpieczenia zwrotu Zaliczki w formie weksla in blanco wraz z Deklaracją Wekslową (stanowiących łącznie Załącznik nr do Umowy). Zabezpieczenie zwrotu zaliczki obowiązuje, w sposób nieprzerwany, do pełnego rozliczenia kwoty udzielonej zaliczki. W przypadku pełnego rozliczenia całej kwoty udzielonej zaliczki, Zamawiający dokona zwrotu weksla in blanco, wraz z deklaracją wekslową, w terminie 7 dni licząc od dnia rozliczenia całości zaliczki.</w:t>
      </w:r>
    </w:p>
    <w:p w14:paraId="39F0613D" w14:textId="77777777" w:rsidR="00007A5E" w:rsidRDefault="00EB6EBE">
      <w:pPr>
        <w:numPr>
          <w:ilvl w:val="0"/>
          <w:numId w:val="12"/>
        </w:numPr>
        <w:spacing w:after="137" w:line="224" w:lineRule="auto"/>
        <w:ind w:right="14"/>
      </w:pPr>
      <w:r>
        <w:t xml:space="preserve">Wykonawca zobowiązany jest do przesłania na adres poczty elektronicznej: </w:t>
      </w:r>
      <w:r>
        <w:rPr>
          <w:noProof/>
        </w:rPr>
        <w:drawing>
          <wp:inline distT="0" distB="0" distL="0" distR="0" wp14:anchorId="1B01EB07" wp14:editId="33A228C3">
            <wp:extent cx="2435352" cy="21342"/>
            <wp:effectExtent l="0" t="0" r="0" b="0"/>
            <wp:docPr id="61437" name="Picture 61437"/>
            <wp:cNvGraphicFramePr/>
            <a:graphic xmlns:a="http://schemas.openxmlformats.org/drawingml/2006/main">
              <a:graphicData uri="http://schemas.openxmlformats.org/drawingml/2006/picture">
                <pic:pic xmlns:pic="http://schemas.openxmlformats.org/drawingml/2006/picture">
                  <pic:nvPicPr>
                    <pic:cNvPr id="61437" name="Picture 61437"/>
                    <pic:cNvPicPr/>
                  </pic:nvPicPr>
                  <pic:blipFill>
                    <a:blip r:embed="rId65"/>
                    <a:stretch>
                      <a:fillRect/>
                    </a:stretch>
                  </pic:blipFill>
                  <pic:spPr>
                    <a:xfrm>
                      <a:off x="0" y="0"/>
                      <a:ext cx="2435352" cy="21342"/>
                    </a:xfrm>
                    <a:prstGeom prst="rect">
                      <a:avLst/>
                    </a:prstGeom>
                  </pic:spPr>
                </pic:pic>
              </a:graphicData>
            </a:graphic>
          </wp:inline>
        </w:drawing>
      </w:r>
      <w:r>
        <w:t>oświadczenia o otrzymaniu płatności w terminie 3 dni od daty otrzymania zaliczki.</w:t>
      </w:r>
    </w:p>
    <w:p w14:paraId="55CF21D3" w14:textId="77777777" w:rsidR="00007A5E" w:rsidRDefault="00EB6EBE">
      <w:pPr>
        <w:numPr>
          <w:ilvl w:val="0"/>
          <w:numId w:val="12"/>
        </w:numPr>
        <w:spacing w:after="530"/>
        <w:ind w:right="14"/>
      </w:pPr>
      <w:r>
        <w:t>Zaliczka zostanie rozliczona w 100% proporcjonalnie z faktur obejmujących wynagrodzenie z tytułu wykonania całości przedmiotu umowy w obydwu lokalizacjach. Rozliczenie zaliczki zostanie dokonane poprzez potrącenie kwoty zaliczki z wierzytelnością Wykonawcy o wypłatę wynagrodzenia z tytułu wykonania przedmiotu umowy, w ten sposób, że wierzytelności te umarzają się do wysokości wierzytelności niższej, bez konieczności składania dodatkowych, odrębnych oświadczeń woli, na co Wykonawca wyraża zgodę. Potwierdzeniem dokonania potrącenie będzie zapłata na rzecz Wykonawcy pomniejszonego o kwotę udzielonej zaliczki wynagrodzenia, co stanowi jednocześnie potwierdzenie dokonania potrącenia. Za dzień dokonania potrącenia uważany będzie dzień zapłaty na rzecz Wykonawcy pomniejszonego o zaliczkę wynagrodzenia.</w:t>
      </w:r>
    </w:p>
    <w:p w14:paraId="06516C21" w14:textId="77777777" w:rsidR="00007A5E" w:rsidRDefault="00EB6EBE">
      <w:pPr>
        <w:pStyle w:val="Nagwek2"/>
        <w:spacing w:after="35"/>
        <w:ind w:left="20" w:right="10"/>
      </w:pPr>
      <w:r>
        <w:t>S 5 Terminy realizacji</w:t>
      </w:r>
    </w:p>
    <w:p w14:paraId="7CADE49C" w14:textId="77777777" w:rsidR="00007A5E" w:rsidRDefault="00EB6EBE">
      <w:pPr>
        <w:tabs>
          <w:tab w:val="center" w:pos="3826"/>
        </w:tabs>
        <w:ind w:left="0" w:firstLine="0"/>
        <w:jc w:val="left"/>
      </w:pPr>
      <w:r>
        <w:t>1</w:t>
      </w:r>
      <w:r>
        <w:tab/>
        <w:t>Przedmiot umowy zostanie zrealizowany w następujących terminach</w:t>
      </w:r>
      <w:r>
        <w:rPr>
          <w:noProof/>
        </w:rPr>
        <w:drawing>
          <wp:inline distT="0" distB="0" distL="0" distR="0" wp14:anchorId="6F0283AC" wp14:editId="4E825E96">
            <wp:extent cx="39625" cy="91466"/>
            <wp:effectExtent l="0" t="0" r="0" b="0"/>
            <wp:docPr id="61439" name="Picture 61439"/>
            <wp:cNvGraphicFramePr/>
            <a:graphic xmlns:a="http://schemas.openxmlformats.org/drawingml/2006/main">
              <a:graphicData uri="http://schemas.openxmlformats.org/drawingml/2006/picture">
                <pic:pic xmlns:pic="http://schemas.openxmlformats.org/drawingml/2006/picture">
                  <pic:nvPicPr>
                    <pic:cNvPr id="61439" name="Picture 61439"/>
                    <pic:cNvPicPr/>
                  </pic:nvPicPr>
                  <pic:blipFill>
                    <a:blip r:embed="rId66"/>
                    <a:stretch>
                      <a:fillRect/>
                    </a:stretch>
                  </pic:blipFill>
                  <pic:spPr>
                    <a:xfrm>
                      <a:off x="0" y="0"/>
                      <a:ext cx="39625" cy="91466"/>
                    </a:xfrm>
                    <a:prstGeom prst="rect">
                      <a:avLst/>
                    </a:prstGeom>
                  </pic:spPr>
                </pic:pic>
              </a:graphicData>
            </a:graphic>
          </wp:inline>
        </w:drawing>
      </w:r>
    </w:p>
    <w:p w14:paraId="36281E79" w14:textId="77777777" w:rsidR="00007A5E" w:rsidRDefault="00EB6EBE">
      <w:pPr>
        <w:numPr>
          <w:ilvl w:val="0"/>
          <w:numId w:val="13"/>
        </w:numPr>
        <w:ind w:right="14" w:hanging="278"/>
      </w:pPr>
      <w:r>
        <w:t>przygotowanie i przekazanie Zamawiającemu do uzgodnienia koncepcji technicznej instalacji fotowoltaicznej w lokalizacji ul. Sędziwoja 46 w Poznaniu — 14 dni od dnia podpisania umowy;</w:t>
      </w:r>
    </w:p>
    <w:p w14:paraId="3C25CDB7" w14:textId="77777777" w:rsidR="00007A5E" w:rsidRDefault="00EB6EBE">
      <w:pPr>
        <w:numPr>
          <w:ilvl w:val="0"/>
          <w:numId w:val="13"/>
        </w:numPr>
        <w:spacing w:after="121"/>
        <w:ind w:right="14" w:hanging="278"/>
      </w:pPr>
      <w:r>
        <w:t>przygotowanie, uzgodnienie z Zamawiającym oraz przekazanie do uzgodnienia właściwemu konserwatorowi zabytków projektu instalacji fotowoltaicznej w lokalizacji ul. Ostrów Tumski 1 w Poznaniu — 30 dni od dnia podpisania umowy;</w:t>
      </w:r>
    </w:p>
    <w:p w14:paraId="1151C372" w14:textId="77777777" w:rsidR="00007A5E" w:rsidRDefault="00EB6EBE">
      <w:pPr>
        <w:numPr>
          <w:ilvl w:val="0"/>
          <w:numId w:val="13"/>
        </w:numPr>
        <w:ind w:right="14" w:hanging="278"/>
      </w:pPr>
      <w:r>
        <w:t>dokonanie skutecznego zgłoszenia wykonania robót w lokalizacji ul. Ostrów Tumski 1 w Poznaniu organowi administracji architektoniczno — budowlanej — 7 dni od dnia doręczenia decyzji konserwatora zabytków;</w:t>
      </w:r>
    </w:p>
    <w:p w14:paraId="08C3975A" w14:textId="77777777" w:rsidR="00007A5E" w:rsidRDefault="00EB6EBE">
      <w:pPr>
        <w:numPr>
          <w:ilvl w:val="0"/>
          <w:numId w:val="13"/>
        </w:numPr>
        <w:spacing w:after="137" w:line="224" w:lineRule="auto"/>
        <w:ind w:right="14" w:hanging="278"/>
      </w:pPr>
      <w:r>
        <w:t>Wykonanie przedmiotu umowy w zakresie danej z lokalizacji, o której mowa w S 1 ust. 5 pkt 1) i 2) Umowy — 8 tygodni od dnia uznania na koncie Wykonawcy kwoty zaliczki, o której mowa w S 4 ust. 1 Umowy, w ramach danej lokalizacji.</w:t>
      </w:r>
    </w:p>
    <w:p w14:paraId="52920E3E" w14:textId="77777777" w:rsidR="00007A5E" w:rsidRDefault="00EB6EBE">
      <w:pPr>
        <w:spacing w:after="531"/>
        <w:ind w:left="437" w:right="14"/>
      </w:pPr>
      <w:r>
        <w:t>2. Wykonawca jest zobowiązany do niezwłocznego powiadomienia Zamawiającego o jakichkolwiek przeszkodach w terminowym wykonaniu umowy.</w:t>
      </w:r>
    </w:p>
    <w:p w14:paraId="4839435B" w14:textId="77777777" w:rsidR="00007A5E" w:rsidRDefault="00EB6EBE">
      <w:pPr>
        <w:pStyle w:val="Nagwek2"/>
        <w:spacing w:after="48"/>
        <w:ind w:left="20" w:right="10"/>
      </w:pPr>
      <w:r>
        <w:t>S 6 Odbiory</w:t>
      </w:r>
    </w:p>
    <w:p w14:paraId="57D9C3F0" w14:textId="77777777" w:rsidR="00007A5E" w:rsidRDefault="00EB6EBE">
      <w:pPr>
        <w:spacing w:after="168"/>
        <w:ind w:left="369" w:right="14" w:hanging="355"/>
      </w:pPr>
      <w:r>
        <w:t>1 . Strony postanawiają, że odbiór końcowy zostanie dokonany osobno dla każdej z dwóch lokalizacji.</w:t>
      </w:r>
    </w:p>
    <w:p w14:paraId="583EABC6" w14:textId="77777777" w:rsidR="00007A5E" w:rsidRDefault="00EB6EBE">
      <w:pPr>
        <w:numPr>
          <w:ilvl w:val="0"/>
          <w:numId w:val="14"/>
        </w:numPr>
        <w:ind w:left="384" w:right="14" w:hanging="370"/>
      </w:pPr>
      <w:r>
        <w:lastRenderedPageBreak/>
        <w:t>Odbiór końcowy przedmiotu umowy w danej lokalizacji zostanie dokonany po zakończeniu prac polegających na wykonaniu instalacji fotowoltaicznej i zostanie potwierdzony protokołem odbioru końcowego w danej lokalizacji.</w:t>
      </w:r>
    </w:p>
    <w:p w14:paraId="77509FBF" w14:textId="77777777" w:rsidR="00007A5E" w:rsidRDefault="00EB6EBE">
      <w:pPr>
        <w:numPr>
          <w:ilvl w:val="0"/>
          <w:numId w:val="14"/>
        </w:numPr>
        <w:spacing w:after="170"/>
        <w:ind w:left="384" w:right="14" w:hanging="370"/>
      </w:pPr>
      <w:r>
        <w:t>Odbiór końcowy zostanie dokonany w terminie 5 dni roboczych od czasu zgłoszenia przez Wykonawcę gotowości do odbioru.</w:t>
      </w:r>
    </w:p>
    <w:p w14:paraId="6B0D53E7" w14:textId="77777777" w:rsidR="00007A5E" w:rsidRDefault="00EB6EBE">
      <w:pPr>
        <w:numPr>
          <w:ilvl w:val="0"/>
          <w:numId w:val="14"/>
        </w:numPr>
        <w:spacing w:after="175"/>
        <w:ind w:left="384" w:right="14" w:hanging="370"/>
      </w:pPr>
      <w:r>
        <w:t>Zamawiający może dokonać odbioru jako bezusterkowego lub odmówić odbioru wskazując wady i termin ich usunięcia pod rygorem powierzenia osobom trzecim ich usunięcie na koszt i ryzyko Wykonawcy. Każdorazowy odbiór zostanie potwierdzony pisemnym protokołem odbioru.</w:t>
      </w:r>
    </w:p>
    <w:p w14:paraId="7958A5F2" w14:textId="77777777" w:rsidR="00007A5E" w:rsidRDefault="00EB6EBE">
      <w:pPr>
        <w:numPr>
          <w:ilvl w:val="0"/>
          <w:numId w:val="14"/>
        </w:numPr>
        <w:spacing w:after="109"/>
        <w:ind w:left="384" w:right="14" w:hanging="370"/>
      </w:pPr>
      <w:r>
        <w:t>Odbiór końcowy przebiegać będzie w następujący sposób:</w:t>
      </w:r>
    </w:p>
    <w:p w14:paraId="58E33DCF" w14:textId="77777777" w:rsidR="00007A5E" w:rsidRDefault="00EB6EBE">
      <w:pPr>
        <w:numPr>
          <w:ilvl w:val="1"/>
          <w:numId w:val="14"/>
        </w:numPr>
        <w:spacing w:after="115"/>
        <w:ind w:right="14" w:hanging="360"/>
      </w:pPr>
      <w:r>
        <w:t>Wykonawca zgłosi Zamawiającemu gotowość do odbioru w terminie minimum 5 dni roboczych przed planowanym terminem odbioru,</w:t>
      </w:r>
    </w:p>
    <w:p w14:paraId="20C702A5" w14:textId="77777777" w:rsidR="00007A5E" w:rsidRDefault="00EB6EBE">
      <w:pPr>
        <w:numPr>
          <w:ilvl w:val="1"/>
          <w:numId w:val="14"/>
        </w:numPr>
        <w:spacing w:after="121"/>
        <w:ind w:right="14" w:hanging="360"/>
      </w:pPr>
      <w:r>
        <w:t>wraz ze zgłoszeniem gotowości do odbioru Wykonawca przekaże Zamawiającemu dokumentację powykonawczą, niezbędne świadectwa kontroli jakości, świadectwa, certyfikaty i deklaracje zgodności wymagane przepisami dla materiałów i urządzeń, gwarancje producentów zamontowanych urządzeń, dokumenty potrzebne do zgłoszenia do OSD przygotowane w części Wykonawcy, protokoły badań i sprawdzeń oraz instrukcje użytkowania,</w:t>
      </w:r>
    </w:p>
    <w:p w14:paraId="0DBD429F" w14:textId="77777777" w:rsidR="00007A5E" w:rsidRDefault="00EB6EBE">
      <w:pPr>
        <w:numPr>
          <w:ilvl w:val="1"/>
          <w:numId w:val="14"/>
        </w:numPr>
        <w:spacing w:after="122"/>
        <w:ind w:right="14" w:hanging="360"/>
      </w:pPr>
      <w:r>
        <w:t>Zamawiający przeprowadzi komisyjny odbiór w ciągu 5 dni roboczych od daty zawiadomienia o gotowości do odbioru,</w:t>
      </w:r>
    </w:p>
    <w:p w14:paraId="30B17699" w14:textId="77777777" w:rsidR="00007A5E" w:rsidRDefault="00EB6EBE">
      <w:pPr>
        <w:numPr>
          <w:ilvl w:val="1"/>
          <w:numId w:val="14"/>
        </w:numPr>
        <w:spacing w:after="82" w:line="260" w:lineRule="auto"/>
        <w:ind w:right="14" w:hanging="360"/>
      </w:pPr>
      <w:r>
        <w:rPr>
          <w:sz w:val="26"/>
        </w:rPr>
        <w:t>z czynności odbioru zostanie sporządzony protokół, który zawierać będzie ustalenia poczynione w czasie odbioru,</w:t>
      </w:r>
    </w:p>
    <w:p w14:paraId="231FA533" w14:textId="77777777" w:rsidR="00007A5E" w:rsidRDefault="00EB6EBE">
      <w:pPr>
        <w:numPr>
          <w:ilvl w:val="1"/>
          <w:numId w:val="14"/>
        </w:numPr>
        <w:ind w:right="14" w:hanging="360"/>
      </w:pPr>
      <w:r>
        <w:t>odbiór polega na ocenie zgodności wykonanych prac z umową oraz ich jakości,</w:t>
      </w:r>
    </w:p>
    <w:p w14:paraId="1011524C" w14:textId="77777777" w:rsidR="00007A5E" w:rsidRDefault="00EB6EBE">
      <w:pPr>
        <w:pStyle w:val="Nagwek1"/>
        <w:spacing w:after="56" w:line="259" w:lineRule="auto"/>
        <w:ind w:left="10" w:right="19"/>
      </w:pPr>
      <w:r>
        <w:rPr>
          <w:sz w:val="28"/>
        </w:rPr>
        <w:t>S 7 Kary umowne</w:t>
      </w:r>
    </w:p>
    <w:p w14:paraId="038EED01" w14:textId="77777777" w:rsidR="00007A5E" w:rsidRDefault="00EB6EBE">
      <w:pPr>
        <w:ind w:left="437" w:right="14"/>
      </w:pPr>
      <w:r>
        <w:t>1 . Za każdy dzień zwłoki w wykonaniu przedmiotu umowy w terminach określonym w S 4 ust. 1 Umowy Wykonawca zapłaci Zamawiającemu karę umowną w wysokości 0,1 % wynagrodzenia netto Wykonawcy.</w:t>
      </w:r>
    </w:p>
    <w:p w14:paraId="1D26E61B" w14:textId="77777777" w:rsidR="00007A5E" w:rsidRDefault="00EB6EBE">
      <w:pPr>
        <w:numPr>
          <w:ilvl w:val="0"/>
          <w:numId w:val="15"/>
        </w:numPr>
        <w:ind w:right="14" w:hanging="432"/>
      </w:pPr>
      <w:r>
        <w:t>Za każdy dzień zwłoki w przystąpieniu do usunięcia lub usunięciu wad w okresie rękojmi i gwarancji Wykonawca zapłaci karę umowną w wysokości 0,05 % wynagrodzenia netto Wykonawcy.</w:t>
      </w:r>
    </w:p>
    <w:p w14:paraId="785649C2" w14:textId="77777777" w:rsidR="00007A5E" w:rsidRDefault="00EB6EBE">
      <w:pPr>
        <w:numPr>
          <w:ilvl w:val="0"/>
          <w:numId w:val="15"/>
        </w:numPr>
        <w:ind w:right="14" w:hanging="432"/>
      </w:pPr>
      <w:r>
        <w:t>W przypadku braku wykonania któregokolwiek z przeglądów rocznych, o których mowa w S 8 ust. 8 umowy oraz upływie 14 dni od pisemnego wezwania Wykonawcy do wykonania takiego przeglądu, Zamawiający będzie uprawniony do zlecenia wykonania takiego przeglądu osobom trzecim na koszt i ryzyko Wykonawcy (Zamawiający będzie uprawniony obciążyć Wykonawcę kosztami przeglądu dokonanego przez osoby trzecie przewyższającymi kwotę przeglądu wskazaną w S 3 ust. 2 pkt f) Umowy, a prace te pozostaną bez wpływu na roszczenia Zamawiającego wobec Wykonawcy z tytułu gwarancji.)</w:t>
      </w:r>
    </w:p>
    <w:p w14:paraId="2158A146" w14:textId="77777777" w:rsidR="00007A5E" w:rsidRDefault="00EB6EBE">
      <w:pPr>
        <w:numPr>
          <w:ilvl w:val="0"/>
          <w:numId w:val="15"/>
        </w:numPr>
        <w:spacing w:after="110" w:line="260" w:lineRule="auto"/>
        <w:ind w:right="14" w:hanging="432"/>
      </w:pPr>
      <w:r>
        <w:rPr>
          <w:sz w:val="26"/>
        </w:rPr>
        <w:t>Łączna wysokość kar umownych nie może przekroczyć 20 % wynagrodzenia netto Wykonawcy.</w:t>
      </w:r>
    </w:p>
    <w:p w14:paraId="602FAF67" w14:textId="77777777" w:rsidR="00007A5E" w:rsidRDefault="00EB6EBE">
      <w:pPr>
        <w:numPr>
          <w:ilvl w:val="0"/>
          <w:numId w:val="15"/>
        </w:numPr>
        <w:spacing w:after="523"/>
        <w:ind w:right="14" w:hanging="432"/>
      </w:pPr>
      <w:r>
        <w:t>Kary umowne, o których mowa w niniejszym paragrafie nie wyłączają uprawnienia Zamawiającego do dochodzenia odszkodowania przekraczającego wysokości zastrzeżonych kar umownych do pełnej wysokości poniesionej szkody.</w:t>
      </w:r>
    </w:p>
    <w:p w14:paraId="2068EC5E" w14:textId="77777777" w:rsidR="00007A5E" w:rsidRDefault="00EB6EBE">
      <w:pPr>
        <w:pStyle w:val="Nagwek2"/>
        <w:ind w:left="20" w:right="24"/>
      </w:pPr>
      <w:r>
        <w:lastRenderedPageBreak/>
        <w:t>S 8 Gwarancja i rękojmia</w:t>
      </w:r>
    </w:p>
    <w:p w14:paraId="7440A5D7" w14:textId="77777777" w:rsidR="00007A5E" w:rsidRDefault="00EB6EBE">
      <w:pPr>
        <w:ind w:left="437" w:right="14"/>
      </w:pPr>
      <w:r>
        <w:t>1 . Wykonawca udziela Zamawiającemu gwarancji na wykonane prace w zakresie budowy instalacji fotowoltaicznej stanowiące przedmiot niniejszej umowy, na okres 60 miesięcy od daty podpisania końcowego protokołu odbioru prac przez Zamawiającego. W zakresie dotyczącym zainstalowanych urządzeń Wykonawca udziela gwarancji na okres tożsamy z okresem gwarancji udzielonym przez producenta tego urządzenia. Warunki gwarancji stanowią załącznik do niniejszej umowy.</w:t>
      </w:r>
    </w:p>
    <w:p w14:paraId="6F27252F" w14:textId="77777777" w:rsidR="00007A5E" w:rsidRDefault="00EB6EBE">
      <w:pPr>
        <w:numPr>
          <w:ilvl w:val="0"/>
          <w:numId w:val="16"/>
        </w:numPr>
        <w:ind w:right="14"/>
      </w:pPr>
      <w:r>
        <w:t>W okresie gwarancji Wykonawca na pierwsze wezwanie Zamawiającego, skierowane na adres Wykonawcy, zobowiązany bez zbędnej zwłoki, nie później niż w terminie 7 dni przystąpić do usunięcia zgłoszonych mu wad oraz usunąć je niezwłocznie w terminie wyznaczonym przez Zamawiającego, uwzględniającym techniczne możliwości usunięcia wady, nie dłuższym jednak niż 30 dni. Usunięcie wady potwierdzane będzie protokolarnie przez Strony.</w:t>
      </w:r>
    </w:p>
    <w:p w14:paraId="4BCA747C" w14:textId="77777777" w:rsidR="00007A5E" w:rsidRDefault="00EB6EBE">
      <w:pPr>
        <w:numPr>
          <w:ilvl w:val="0"/>
          <w:numId w:val="16"/>
        </w:numPr>
        <w:ind w:right="14"/>
      </w:pPr>
      <w:r>
        <w:t>W przypadku nieusunięcia przez Wykonawcę wad w w/w terminach, Zamawiającemu przysługuje uprawnienie do zastępczego powierzenia usunięcia wad na koszt i ryzyko Wykonawcy bez dodatkowego wezwania Wykonawcy do ich usunięcia.</w:t>
      </w:r>
    </w:p>
    <w:p w14:paraId="30E38EFE" w14:textId="77777777" w:rsidR="00007A5E" w:rsidRDefault="00EB6EBE">
      <w:pPr>
        <w:numPr>
          <w:ilvl w:val="0"/>
          <w:numId w:val="16"/>
        </w:numPr>
        <w:ind w:right="14"/>
      </w:pPr>
      <w:r>
        <w:t>Na czas usterki w zakresie dokonanej naprawy okres gwarancji nie wstrzymuje swojego biegu.</w:t>
      </w:r>
    </w:p>
    <w:p w14:paraId="24F166DD" w14:textId="77777777" w:rsidR="00007A5E" w:rsidRDefault="00EB6EBE">
      <w:pPr>
        <w:numPr>
          <w:ilvl w:val="0"/>
          <w:numId w:val="16"/>
        </w:numPr>
        <w:ind w:right="14"/>
      </w:pPr>
      <w:r>
        <w:t>Zamawiający ma prawo dochodzić roszczeń z tytułu gwarancji po upływie jej terminu, jeżeli zgłosi Wykonawcy istnienie wady w okresie gwarancji.</w:t>
      </w:r>
    </w:p>
    <w:p w14:paraId="5C03F5CA" w14:textId="77777777" w:rsidR="00007A5E" w:rsidRDefault="00EB6EBE">
      <w:pPr>
        <w:numPr>
          <w:ilvl w:val="0"/>
          <w:numId w:val="16"/>
        </w:numPr>
        <w:ind w:right="14"/>
      </w:pPr>
      <w:r>
        <w:t>Celem uniknięcia wątpliwości Strony potwierdzają, iż uprawnienia z Gwarancji w żaden sposób nie wyłączają lub ograniczają uprawnień z rękojmi.</w:t>
      </w:r>
    </w:p>
    <w:p w14:paraId="1EF9277E" w14:textId="77777777" w:rsidR="00007A5E" w:rsidRDefault="00EB6EBE">
      <w:pPr>
        <w:numPr>
          <w:ilvl w:val="0"/>
          <w:numId w:val="16"/>
        </w:numPr>
        <w:ind w:right="14"/>
      </w:pPr>
      <w:r>
        <w:t>Przed podpisaniem protokołu odbioru końcowego w danej lokalizacji, Wykonawca wyda Zamawiającemu wszelkie karty gwarancyjne z ewentualnie załączonymi książkami serwisowymi.</w:t>
      </w:r>
    </w:p>
    <w:p w14:paraId="576CCFD5" w14:textId="77777777" w:rsidR="00007A5E" w:rsidRDefault="00EB6EBE">
      <w:pPr>
        <w:numPr>
          <w:ilvl w:val="0"/>
          <w:numId w:val="16"/>
        </w:numPr>
        <w:spacing w:after="92"/>
        <w:ind w:right="14"/>
      </w:pPr>
      <w:r>
        <w:t>Przeglądy gwarancyjne instalacji fotowoltaicznych odbywać się będą odbywać się raz w roku za wynagrodzeniem ustalonym w S 3 ust. 2 pkt f) Umowy.</w:t>
      </w:r>
    </w:p>
    <w:p w14:paraId="046E0E07" w14:textId="77777777" w:rsidR="00007A5E" w:rsidRDefault="00EB6EBE">
      <w:pPr>
        <w:numPr>
          <w:ilvl w:val="0"/>
          <w:numId w:val="16"/>
        </w:numPr>
        <w:spacing w:after="513"/>
        <w:ind w:right="14"/>
      </w:pPr>
      <w:r>
        <w:t>W celu zabezpieczenia roszczeń Zamawiającego z tytułu gwarancji i rękojmi Wykonawca wraz z fakturą za wykonanie przedmiotu umowy w danej lokalizacji wniesie zabezpieczenie w postaci gwarancji bankowej lub ubezpieczeniowej o wartości 2,5 % wartości danej faktury (wartości wynagrodzenia brutto, o którym mowa w S 3 ust. 2 pkt c) i d) umowy). W przypadku braku wniesienia takiego zabezpieczenia Zamawiający będzie uprawniony do zatrzymania z w/w faktur kwoty odpowiadającej 2.5 % ich wartości brutto w celu ustanowienia powyższego zabezpieczenia na okres gwarancji.</w:t>
      </w:r>
    </w:p>
    <w:p w14:paraId="0D1CC863" w14:textId="77777777" w:rsidR="00007A5E" w:rsidRDefault="00EB6EBE">
      <w:pPr>
        <w:pStyle w:val="Nagwek2"/>
        <w:ind w:left="20" w:right="34"/>
      </w:pPr>
      <w:r>
        <w:t>S 9 Przedstawiciele Stron i sposób porozumiewania się</w:t>
      </w:r>
    </w:p>
    <w:p w14:paraId="24402707" w14:textId="77777777" w:rsidR="00007A5E" w:rsidRDefault="00EB6EBE">
      <w:pPr>
        <w:ind w:left="369" w:right="14" w:hanging="355"/>
      </w:pPr>
      <w:r>
        <w:t>1 . Przedstawicielami Zamawiającego uprawnionym do kontroli i nadzoru robót budowlanych będą:</w:t>
      </w:r>
    </w:p>
    <w:p w14:paraId="4C25FFB3" w14:textId="77777777" w:rsidR="00007A5E" w:rsidRDefault="00EB6EBE">
      <w:pPr>
        <w:spacing w:after="31"/>
        <w:ind w:left="384" w:right="14" w:firstLine="0"/>
      </w:pPr>
      <w:r>
        <w:rPr>
          <w:noProof/>
        </w:rPr>
        <w:drawing>
          <wp:inline distT="0" distB="0" distL="0" distR="0" wp14:anchorId="7A737921" wp14:editId="3AFAE29F">
            <wp:extent cx="1554480" cy="18293"/>
            <wp:effectExtent l="0" t="0" r="0" b="0"/>
            <wp:docPr id="61447" name="Picture 61447"/>
            <wp:cNvGraphicFramePr/>
            <a:graphic xmlns:a="http://schemas.openxmlformats.org/drawingml/2006/main">
              <a:graphicData uri="http://schemas.openxmlformats.org/drawingml/2006/picture">
                <pic:pic xmlns:pic="http://schemas.openxmlformats.org/drawingml/2006/picture">
                  <pic:nvPicPr>
                    <pic:cNvPr id="61447" name="Picture 61447"/>
                    <pic:cNvPicPr/>
                  </pic:nvPicPr>
                  <pic:blipFill>
                    <a:blip r:embed="rId67"/>
                    <a:stretch>
                      <a:fillRect/>
                    </a:stretch>
                  </pic:blipFill>
                  <pic:spPr>
                    <a:xfrm>
                      <a:off x="0" y="0"/>
                      <a:ext cx="1554480" cy="18293"/>
                    </a:xfrm>
                    <a:prstGeom prst="rect">
                      <a:avLst/>
                    </a:prstGeom>
                  </pic:spPr>
                </pic:pic>
              </a:graphicData>
            </a:graphic>
          </wp:inline>
        </w:drawing>
      </w:r>
      <w:r>
        <w:t>.[wpisać imię i nazwisko oraz adres e-mail i numer tel.]</w:t>
      </w:r>
    </w:p>
    <w:p w14:paraId="68CF4CCB" w14:textId="77777777" w:rsidR="00007A5E" w:rsidRDefault="00EB6EBE">
      <w:pPr>
        <w:spacing w:after="172" w:line="259" w:lineRule="auto"/>
        <w:ind w:left="355" w:firstLine="0"/>
        <w:jc w:val="left"/>
      </w:pPr>
      <w:r>
        <w:rPr>
          <w:noProof/>
          <w:sz w:val="22"/>
        </w:rPr>
        <mc:AlternateContent>
          <mc:Choice Requires="wpg">
            <w:drawing>
              <wp:inline distT="0" distB="0" distL="0" distR="0" wp14:anchorId="45D4BC83" wp14:editId="0D50C3C3">
                <wp:extent cx="1572768" cy="6098"/>
                <wp:effectExtent l="0" t="0" r="0" b="0"/>
                <wp:docPr id="61456" name="Group 61456"/>
                <wp:cNvGraphicFramePr/>
                <a:graphic xmlns:a="http://schemas.openxmlformats.org/drawingml/2006/main">
                  <a:graphicData uri="http://schemas.microsoft.com/office/word/2010/wordprocessingGroup">
                    <wpg:wgp>
                      <wpg:cNvGrpSpPr/>
                      <wpg:grpSpPr>
                        <a:xfrm>
                          <a:off x="0" y="0"/>
                          <a:ext cx="1572768" cy="6098"/>
                          <a:chOff x="0" y="0"/>
                          <a:chExt cx="1572768" cy="6098"/>
                        </a:xfrm>
                      </wpg:grpSpPr>
                      <wps:wsp>
                        <wps:cNvPr id="61455" name="Shape 61455"/>
                        <wps:cNvSpPr/>
                        <wps:spPr>
                          <a:xfrm>
                            <a:off x="0" y="0"/>
                            <a:ext cx="1572768" cy="6098"/>
                          </a:xfrm>
                          <a:custGeom>
                            <a:avLst/>
                            <a:gdLst/>
                            <a:ahLst/>
                            <a:cxnLst/>
                            <a:rect l="0" t="0" r="0" b="0"/>
                            <a:pathLst>
                              <a:path w="1572768" h="6098">
                                <a:moveTo>
                                  <a:pt x="0" y="3049"/>
                                </a:moveTo>
                                <a:lnTo>
                                  <a:pt x="1572768" y="3049"/>
                                </a:lnTo>
                              </a:path>
                            </a:pathLst>
                          </a:custGeom>
                          <a:ln w="609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61456" style="width:123.84pt;height:0.480133pt;mso-position-horizontal-relative:char;mso-position-vertical-relative:line" coordsize="15727,60">
                <v:shape id="Shape 61455" style="position:absolute;width:15727;height:60;left:0;top:0;" coordsize="1572768,6098" path="m0,3049l1572768,3049">
                  <v:stroke weight="0.480133pt" endcap="flat" joinstyle="miter" miterlimit="1" on="true" color="#000000"/>
                  <v:fill on="false" color="#000000"/>
                </v:shape>
              </v:group>
            </w:pict>
          </mc:Fallback>
        </mc:AlternateContent>
      </w:r>
    </w:p>
    <w:p w14:paraId="73C1EE9F" w14:textId="77777777" w:rsidR="00007A5E" w:rsidRDefault="00EB6EBE">
      <w:pPr>
        <w:spacing w:after="120"/>
        <w:ind w:left="374" w:right="14" w:firstLine="0"/>
      </w:pPr>
      <w:r>
        <w:t>lub inne osoby umocowane przez w/w osobę/y.</w:t>
      </w:r>
    </w:p>
    <w:p w14:paraId="71EC32A9" w14:textId="77777777" w:rsidR="00007A5E" w:rsidRDefault="00EB6EBE">
      <w:pPr>
        <w:numPr>
          <w:ilvl w:val="0"/>
          <w:numId w:val="17"/>
        </w:numPr>
        <w:ind w:right="14" w:hanging="408"/>
      </w:pPr>
      <w:r>
        <w:t>Przedstawicielem Wykonawcy odpowiedzialnym za kierowanie i nadzór nad całością robót stanowiących przedmiot umowy będzie:</w:t>
      </w:r>
    </w:p>
    <w:p w14:paraId="0D6062A0" w14:textId="77777777" w:rsidR="00007A5E" w:rsidRDefault="00EB6EBE">
      <w:pPr>
        <w:spacing w:after="0" w:line="259" w:lineRule="auto"/>
        <w:ind w:left="0" w:right="115" w:firstLine="0"/>
        <w:jc w:val="right"/>
      </w:pPr>
      <w:r>
        <w:rPr>
          <w:noProof/>
        </w:rPr>
        <w:drawing>
          <wp:inline distT="0" distB="0" distL="0" distR="0" wp14:anchorId="6E72BEF8" wp14:editId="43151399">
            <wp:extent cx="2072640" cy="21342"/>
            <wp:effectExtent l="0" t="0" r="0" b="0"/>
            <wp:docPr id="61449" name="Picture 61449"/>
            <wp:cNvGraphicFramePr/>
            <a:graphic xmlns:a="http://schemas.openxmlformats.org/drawingml/2006/main">
              <a:graphicData uri="http://schemas.openxmlformats.org/drawingml/2006/picture">
                <pic:pic xmlns:pic="http://schemas.openxmlformats.org/drawingml/2006/picture">
                  <pic:nvPicPr>
                    <pic:cNvPr id="61449" name="Picture 61449"/>
                    <pic:cNvPicPr/>
                  </pic:nvPicPr>
                  <pic:blipFill>
                    <a:blip r:embed="rId68"/>
                    <a:stretch>
                      <a:fillRect/>
                    </a:stretch>
                  </pic:blipFill>
                  <pic:spPr>
                    <a:xfrm>
                      <a:off x="0" y="0"/>
                      <a:ext cx="2072640" cy="21342"/>
                    </a:xfrm>
                    <a:prstGeom prst="rect">
                      <a:avLst/>
                    </a:prstGeom>
                  </pic:spPr>
                </pic:pic>
              </a:graphicData>
            </a:graphic>
          </wp:inline>
        </w:drawing>
      </w:r>
      <w:r>
        <w:rPr>
          <w:sz w:val="26"/>
        </w:rPr>
        <w:t>[wpisać imię i nazwisko oraz adres e-mail i numer tel.]</w:t>
      </w:r>
    </w:p>
    <w:p w14:paraId="45B456E3" w14:textId="77777777" w:rsidR="00007A5E" w:rsidRDefault="00EB6EBE">
      <w:pPr>
        <w:numPr>
          <w:ilvl w:val="0"/>
          <w:numId w:val="17"/>
        </w:numPr>
        <w:spacing w:after="165"/>
        <w:ind w:right="14" w:hanging="408"/>
      </w:pPr>
      <w:r>
        <w:lastRenderedPageBreak/>
        <w:t xml:space="preserve">Korespondencja Zamawiającego do Wykonawcy będzie kierowana na adres korespondencyjny Wykonawcy: </w:t>
      </w:r>
      <w:r>
        <w:rPr>
          <w:noProof/>
          <w:sz w:val="22"/>
        </w:rPr>
        <mc:AlternateContent>
          <mc:Choice Requires="wpg">
            <w:drawing>
              <wp:inline distT="0" distB="0" distL="0" distR="0" wp14:anchorId="1A9DB6D1" wp14:editId="2F7B286C">
                <wp:extent cx="2304289" cy="3049"/>
                <wp:effectExtent l="0" t="0" r="0" b="0"/>
                <wp:docPr id="61458" name="Group 61458"/>
                <wp:cNvGraphicFramePr/>
                <a:graphic xmlns:a="http://schemas.openxmlformats.org/drawingml/2006/main">
                  <a:graphicData uri="http://schemas.microsoft.com/office/word/2010/wordprocessingGroup">
                    <wpg:wgp>
                      <wpg:cNvGrpSpPr/>
                      <wpg:grpSpPr>
                        <a:xfrm>
                          <a:off x="0" y="0"/>
                          <a:ext cx="2304289" cy="3049"/>
                          <a:chOff x="0" y="0"/>
                          <a:chExt cx="2304289" cy="3049"/>
                        </a:xfrm>
                      </wpg:grpSpPr>
                      <wps:wsp>
                        <wps:cNvPr id="61457" name="Shape 61457"/>
                        <wps:cNvSpPr/>
                        <wps:spPr>
                          <a:xfrm>
                            <a:off x="0" y="0"/>
                            <a:ext cx="2304289" cy="3049"/>
                          </a:xfrm>
                          <a:custGeom>
                            <a:avLst/>
                            <a:gdLst/>
                            <a:ahLst/>
                            <a:cxnLst/>
                            <a:rect l="0" t="0" r="0" b="0"/>
                            <a:pathLst>
                              <a:path w="2304289" h="3049">
                                <a:moveTo>
                                  <a:pt x="0" y="1525"/>
                                </a:moveTo>
                                <a:lnTo>
                                  <a:pt x="2304289" y="1525"/>
                                </a:lnTo>
                              </a:path>
                            </a:pathLst>
                          </a:custGeom>
                          <a:ln w="3049"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61458" style="width:181.44pt;height:0.240082pt;mso-position-horizontal-relative:char;mso-position-vertical-relative:line" coordsize="23042,30">
                <v:shape id="Shape 61457" style="position:absolute;width:23042;height:30;left:0;top:0;" coordsize="2304289,3049" path="m0,1525l2304289,1525">
                  <v:stroke weight="0.240082pt" endcap="flat" joinstyle="miter" miterlimit="1" on="true" color="#000000"/>
                  <v:fill on="false" color="#000000"/>
                </v:shape>
              </v:group>
            </w:pict>
          </mc:Fallback>
        </mc:AlternateContent>
      </w:r>
      <w:r>
        <w:t xml:space="preserve"> lub adres poczty elektronicznej:</w:t>
      </w:r>
      <w:r>
        <w:rPr>
          <w:noProof/>
        </w:rPr>
        <w:drawing>
          <wp:inline distT="0" distB="0" distL="0" distR="0" wp14:anchorId="22CA8F6D" wp14:editId="4FED1A6B">
            <wp:extent cx="2304288" cy="21342"/>
            <wp:effectExtent l="0" t="0" r="0" b="0"/>
            <wp:docPr id="61451" name="Picture 61451"/>
            <wp:cNvGraphicFramePr/>
            <a:graphic xmlns:a="http://schemas.openxmlformats.org/drawingml/2006/main">
              <a:graphicData uri="http://schemas.openxmlformats.org/drawingml/2006/picture">
                <pic:pic xmlns:pic="http://schemas.openxmlformats.org/drawingml/2006/picture">
                  <pic:nvPicPr>
                    <pic:cNvPr id="61451" name="Picture 61451"/>
                    <pic:cNvPicPr/>
                  </pic:nvPicPr>
                  <pic:blipFill>
                    <a:blip r:embed="rId69"/>
                    <a:stretch>
                      <a:fillRect/>
                    </a:stretch>
                  </pic:blipFill>
                  <pic:spPr>
                    <a:xfrm>
                      <a:off x="0" y="0"/>
                      <a:ext cx="2304288" cy="21342"/>
                    </a:xfrm>
                    <a:prstGeom prst="rect">
                      <a:avLst/>
                    </a:prstGeom>
                  </pic:spPr>
                </pic:pic>
              </a:graphicData>
            </a:graphic>
          </wp:inline>
        </w:drawing>
      </w:r>
    </w:p>
    <w:p w14:paraId="3276163C" w14:textId="77777777" w:rsidR="00007A5E" w:rsidRDefault="00EB6EBE">
      <w:pPr>
        <w:numPr>
          <w:ilvl w:val="0"/>
          <w:numId w:val="17"/>
        </w:numPr>
        <w:spacing w:after="537"/>
        <w:ind w:right="14" w:hanging="408"/>
      </w:pPr>
      <w:r>
        <w:t xml:space="preserve">Korespondencja Wykonawcy do Zamawiającego będzie kierowana na adres korespondencyjny Zamawiającego: </w:t>
      </w:r>
      <w:r>
        <w:rPr>
          <w:noProof/>
          <w:sz w:val="22"/>
        </w:rPr>
        <mc:AlternateContent>
          <mc:Choice Requires="wpg">
            <w:drawing>
              <wp:inline distT="0" distB="0" distL="0" distR="0" wp14:anchorId="561B6232" wp14:editId="73930482">
                <wp:extent cx="2307336" cy="3049"/>
                <wp:effectExtent l="0" t="0" r="0" b="0"/>
                <wp:docPr id="61460" name="Group 61460"/>
                <wp:cNvGraphicFramePr/>
                <a:graphic xmlns:a="http://schemas.openxmlformats.org/drawingml/2006/main">
                  <a:graphicData uri="http://schemas.microsoft.com/office/word/2010/wordprocessingGroup">
                    <wpg:wgp>
                      <wpg:cNvGrpSpPr/>
                      <wpg:grpSpPr>
                        <a:xfrm>
                          <a:off x="0" y="0"/>
                          <a:ext cx="2307336" cy="3049"/>
                          <a:chOff x="0" y="0"/>
                          <a:chExt cx="2307336" cy="3049"/>
                        </a:xfrm>
                      </wpg:grpSpPr>
                      <wps:wsp>
                        <wps:cNvPr id="61459" name="Shape 61459"/>
                        <wps:cNvSpPr/>
                        <wps:spPr>
                          <a:xfrm>
                            <a:off x="0" y="0"/>
                            <a:ext cx="2307336" cy="3049"/>
                          </a:xfrm>
                          <a:custGeom>
                            <a:avLst/>
                            <a:gdLst/>
                            <a:ahLst/>
                            <a:cxnLst/>
                            <a:rect l="0" t="0" r="0" b="0"/>
                            <a:pathLst>
                              <a:path w="2307336" h="3049">
                                <a:moveTo>
                                  <a:pt x="0" y="1525"/>
                                </a:moveTo>
                                <a:lnTo>
                                  <a:pt x="2307336" y="1525"/>
                                </a:lnTo>
                              </a:path>
                            </a:pathLst>
                          </a:custGeom>
                          <a:ln w="3049"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61460" style="width:181.68pt;height:0.240112pt;mso-position-horizontal-relative:char;mso-position-vertical-relative:line" coordsize="23073,30">
                <v:shape id="Shape 61459" style="position:absolute;width:23073;height:30;left:0;top:0;" coordsize="2307336,3049" path="m0,1525l2307336,1525">
                  <v:stroke weight="0.240112pt" endcap="flat" joinstyle="miter" miterlimit="1" on="true" color="#000000"/>
                  <v:fill on="false" color="#000000"/>
                </v:shape>
              </v:group>
            </w:pict>
          </mc:Fallback>
        </mc:AlternateContent>
      </w:r>
      <w:r>
        <w:t xml:space="preserve"> lub adres poczty elektronicznej:</w:t>
      </w:r>
      <w:r>
        <w:rPr>
          <w:noProof/>
        </w:rPr>
        <w:drawing>
          <wp:inline distT="0" distB="0" distL="0" distR="0" wp14:anchorId="6A20E217" wp14:editId="0A8E77BB">
            <wp:extent cx="2307336" cy="21342"/>
            <wp:effectExtent l="0" t="0" r="0" b="0"/>
            <wp:docPr id="61453" name="Picture 61453"/>
            <wp:cNvGraphicFramePr/>
            <a:graphic xmlns:a="http://schemas.openxmlformats.org/drawingml/2006/main">
              <a:graphicData uri="http://schemas.openxmlformats.org/drawingml/2006/picture">
                <pic:pic xmlns:pic="http://schemas.openxmlformats.org/drawingml/2006/picture">
                  <pic:nvPicPr>
                    <pic:cNvPr id="61453" name="Picture 61453"/>
                    <pic:cNvPicPr/>
                  </pic:nvPicPr>
                  <pic:blipFill>
                    <a:blip r:embed="rId70"/>
                    <a:stretch>
                      <a:fillRect/>
                    </a:stretch>
                  </pic:blipFill>
                  <pic:spPr>
                    <a:xfrm>
                      <a:off x="0" y="0"/>
                      <a:ext cx="2307336" cy="21342"/>
                    </a:xfrm>
                    <a:prstGeom prst="rect">
                      <a:avLst/>
                    </a:prstGeom>
                  </pic:spPr>
                </pic:pic>
              </a:graphicData>
            </a:graphic>
          </wp:inline>
        </w:drawing>
      </w:r>
    </w:p>
    <w:p w14:paraId="773FD87B" w14:textId="77777777" w:rsidR="00007A5E" w:rsidRDefault="00EB6EBE">
      <w:pPr>
        <w:pStyle w:val="Nagwek1"/>
        <w:spacing w:line="259" w:lineRule="auto"/>
        <w:ind w:left="10" w:right="10"/>
      </w:pPr>
      <w:r>
        <w:rPr>
          <w:sz w:val="28"/>
        </w:rPr>
        <w:t>S 10 Klauzula Salwatoryjna i Klauzula Poufności</w:t>
      </w:r>
    </w:p>
    <w:p w14:paraId="6760DAF8" w14:textId="77777777" w:rsidR="00007A5E" w:rsidRDefault="00EB6EBE">
      <w:pPr>
        <w:spacing w:after="94"/>
        <w:ind w:left="532" w:right="14" w:hanging="326"/>
      </w:pPr>
      <w:r>
        <w:t>1 . Strony uznają wszystkie postanowienia umowy za ważne i wiążące. Jeżeli jednak jakiekolwiek postanowienie umowy okaże się lub stanie się nieważne lub niewykonalne, pozostaje to bez wpływu na ważność pozostałych postanowień umowy, chyba że bez tych postanowień Strony umowy nie zawarłyby, a nie jest możliwa zmiana lub uzupełnienie umowy w sposób określony w ust. 2 niniejszego paragrafu.</w:t>
      </w:r>
    </w:p>
    <w:p w14:paraId="09BD58B4" w14:textId="77777777" w:rsidR="00007A5E" w:rsidRDefault="00EB6EBE">
      <w:pPr>
        <w:numPr>
          <w:ilvl w:val="0"/>
          <w:numId w:val="18"/>
        </w:numPr>
        <w:spacing w:after="91"/>
        <w:ind w:right="14" w:hanging="355"/>
      </w:pPr>
      <w:r>
        <w:t>W przypadku, gdy jakiekolwiek postanowienie umowy okaże się lub stanie nieważne albo niewykonalne, Strony zobowiązane będą do niezwłocznej zmiany lub uzupełnienia umowy w sposób oddający możliwie najwierniejszy zamiar Stron wyrażony w postanowieniu, które uznane zostało za nieważne albo niewykonalne.</w:t>
      </w:r>
    </w:p>
    <w:p w14:paraId="4000A77D" w14:textId="77777777" w:rsidR="00007A5E" w:rsidRDefault="00EB6EBE">
      <w:pPr>
        <w:numPr>
          <w:ilvl w:val="0"/>
          <w:numId w:val="18"/>
        </w:numPr>
        <w:ind w:right="14" w:hanging="355"/>
      </w:pPr>
      <w:r>
        <w:t>Zamawiający i Wykonawca zobowiązują się do zachowania w poufności wszelkich informacji, w jakich posiadanie weszli podczas wykonywania niniejszej umowy, a dotyczących Stron, które nie zostały podane przez Strony do wiadomości publicznej.</w:t>
      </w:r>
    </w:p>
    <w:p w14:paraId="742645CA" w14:textId="77777777" w:rsidR="00007A5E" w:rsidRDefault="00EB6EBE">
      <w:pPr>
        <w:pStyle w:val="Nagwek2"/>
        <w:spacing w:after="157"/>
        <w:ind w:left="20" w:right="29"/>
      </w:pPr>
      <w:r>
        <w:t>S 11 Ubezpieczenia</w:t>
      </w:r>
    </w:p>
    <w:p w14:paraId="7B505F59" w14:textId="77777777" w:rsidR="00007A5E" w:rsidRDefault="00EB6EBE">
      <w:pPr>
        <w:spacing w:after="5"/>
        <w:ind w:left="437" w:right="14"/>
      </w:pPr>
      <w:r>
        <w:t>1 , Wykonawca swój koszt zobowiązuje się zawrzeć na czas obowiązywania Umowy, nie później niż w terminie 14 dni od dnia zawarcia Umowy, umowę ubezpieczenia od wszelkiego ryzyka i odpowiedzialności związanej z realizacją Umowy, oraz do terminowego opłacania należnych składek ubezpieczeniowych, w zakresie:</w:t>
      </w:r>
    </w:p>
    <w:p w14:paraId="5566DB08" w14:textId="77777777" w:rsidR="00007A5E" w:rsidRDefault="00EB6EBE">
      <w:pPr>
        <w:numPr>
          <w:ilvl w:val="0"/>
          <w:numId w:val="19"/>
        </w:numPr>
        <w:spacing w:after="1"/>
        <w:ind w:left="856" w:right="14" w:hanging="278"/>
      </w:pPr>
      <w:r>
        <w:t>wszystkich ryzyk budowlanych z sumą ubezpieczenia nie niższą niż wynagrodzenie całkowite brutto Wykonawcy, określone w S 3 ust. 1 Umowy.</w:t>
      </w:r>
    </w:p>
    <w:p w14:paraId="65EDABEE" w14:textId="77777777" w:rsidR="00007A5E" w:rsidRDefault="00EB6EBE">
      <w:pPr>
        <w:numPr>
          <w:ilvl w:val="0"/>
          <w:numId w:val="19"/>
        </w:numPr>
        <w:spacing w:after="7"/>
        <w:ind w:left="856" w:right="14" w:hanging="278"/>
      </w:pPr>
      <w:r>
        <w:t>od odpowiedzialności cywilnej (OC) Wykonawcy z tytułu prowadzonej działalności gospodarczej, obejmujące swym zakresem co najmniej szkody poniesione przez osoby trzecie w wyniku śmierci, uszkodzenia ciała, rozstroju zdrowia (szkoda osobowa) lub w wyniku utraty, zniszczenia lub uszkodzenia mienia własnego lub osób trzecich, a także szkody spowodowane błędami (szkoda rzeczowa), powstałe w związku z wykonywaniem robót budowlanych i innych prac objętych przedmiotem Umowy, na kwotę ubezpieczenia nie niższą niż 100 000, 00 zł,</w:t>
      </w:r>
    </w:p>
    <w:p w14:paraId="69E9A41F" w14:textId="77777777" w:rsidR="00007A5E" w:rsidRDefault="00EB6EBE">
      <w:pPr>
        <w:numPr>
          <w:ilvl w:val="0"/>
          <w:numId w:val="20"/>
        </w:numPr>
        <w:spacing w:after="21"/>
        <w:ind w:right="14" w:hanging="288"/>
      </w:pPr>
      <w:r>
        <w:t>Umowy ubezpieczenia, o których mowa w ust. 1 powyżej muszą zapewniać wypłatę odszkodowania płatnego w złotych polskich, bez ograniczeń/limitów.</w:t>
      </w:r>
    </w:p>
    <w:p w14:paraId="434A3139" w14:textId="77777777" w:rsidR="00007A5E" w:rsidRDefault="00EB6EBE">
      <w:pPr>
        <w:numPr>
          <w:ilvl w:val="0"/>
          <w:numId w:val="20"/>
        </w:numPr>
        <w:spacing w:after="31"/>
        <w:ind w:right="14" w:hanging="288"/>
      </w:pPr>
      <w:r>
        <w:t>Koszt składek ubezpieczeniowych, pokrywa w całości Wykonawca.</w:t>
      </w:r>
    </w:p>
    <w:p w14:paraId="104F2A22" w14:textId="77777777" w:rsidR="00007A5E" w:rsidRDefault="00EB6EBE">
      <w:pPr>
        <w:numPr>
          <w:ilvl w:val="0"/>
          <w:numId w:val="20"/>
        </w:numPr>
        <w:spacing w:after="30"/>
        <w:ind w:right="14" w:hanging="288"/>
      </w:pPr>
      <w:r>
        <w:t>Wykonawca przedłoży Zamawiającemu dokumenty potwierdzające zawarcie umowy ubezpieczenia, w szczególności kopię umowy/umów i polisy ubezpieczenia wraz z dowodem jej opłacenia w terminie nie późniejszym niż 14 dni od zawarcia niniejszej Umowy.</w:t>
      </w:r>
    </w:p>
    <w:p w14:paraId="48100656" w14:textId="77777777" w:rsidR="00007A5E" w:rsidRDefault="00EB6EBE">
      <w:pPr>
        <w:numPr>
          <w:ilvl w:val="0"/>
          <w:numId w:val="20"/>
        </w:numPr>
        <w:spacing w:after="32"/>
        <w:ind w:right="14" w:hanging="288"/>
      </w:pPr>
      <w:r>
        <w:t>W razie wydłużenia czasu realizacji Umowy, Wykonawca zobowiązuje się do przedłużenia ubezpieczenia na zasadach określonych w ust. 1 powyżej, przedstawiając Zamawiającemu dokumenty potwierdzające zawarcie umowy ubezpieczenia, w tym w szczególności kopię umowy i polisy ubezpieczenia, na co najmniej 14 dni przed wygaśnięciem poprzedniej umowy ubezpieczenia.</w:t>
      </w:r>
    </w:p>
    <w:p w14:paraId="29CFDC9F" w14:textId="77777777" w:rsidR="00007A5E" w:rsidRDefault="00EB6EBE">
      <w:pPr>
        <w:numPr>
          <w:ilvl w:val="0"/>
          <w:numId w:val="20"/>
        </w:numPr>
        <w:spacing w:after="0"/>
        <w:ind w:right="14" w:hanging="288"/>
      </w:pPr>
      <w:r>
        <w:t xml:space="preserve">W przypadku niedokonania przedłużenia ubezpieczenia, przedłużenia niezgodnie z zasadami określonymi w ust. 1 powyżej lub nieprzedłożenia przez Wykonawcę dokumentu </w:t>
      </w:r>
      <w:r>
        <w:lastRenderedPageBreak/>
        <w:t>ubezpieczenia w terminie, Zamawiający na koszt Wykonawcy dokona stosownego ubezpieczenia w zakresie określonym w ust. 1 powyżej, a poniesiony koszt potrąci z należności wynikających z najbliższej faktury wystawionej przez Wykonawcę.</w:t>
      </w:r>
    </w:p>
    <w:p w14:paraId="264F8F43" w14:textId="77777777" w:rsidR="00007A5E" w:rsidRDefault="00EB6EBE">
      <w:pPr>
        <w:numPr>
          <w:ilvl w:val="0"/>
          <w:numId w:val="20"/>
        </w:numPr>
        <w:spacing w:after="629"/>
        <w:ind w:right="14" w:hanging="288"/>
      </w:pPr>
      <w:r>
        <w:t>Wykonawca nie jest uprawniony do dokonywania zmian warunków ubezpieczenia bez uprzedniej zgody Zamawiającego wyrażonej na piśmie.</w:t>
      </w:r>
    </w:p>
    <w:p w14:paraId="5537CC77" w14:textId="77777777" w:rsidR="00007A5E" w:rsidRDefault="00EB6EBE">
      <w:pPr>
        <w:pStyle w:val="Nagwek2"/>
        <w:spacing w:after="116"/>
        <w:ind w:left="20"/>
      </w:pPr>
      <w:r>
        <w:t>S 12 Prawa autorskie</w:t>
      </w:r>
    </w:p>
    <w:p w14:paraId="58ABC3E0" w14:textId="77777777" w:rsidR="00007A5E" w:rsidRDefault="00EB6EBE">
      <w:pPr>
        <w:ind w:left="360" w:right="14" w:hanging="346"/>
      </w:pPr>
      <w:r>
        <w:t>1 Przepisy niniejszego paragrafu stosuje się do wszelkich utworów w rozumieniu ustawy o prawie autorskich i prawach pokrewnych wykonanych przez Wykonawcę na podstawie Umowy, w tym w szczególności opracowań Wykonawcy.</w:t>
      </w:r>
    </w:p>
    <w:p w14:paraId="50864FA0" w14:textId="77777777" w:rsidR="00007A5E" w:rsidRDefault="00EB6EBE">
      <w:pPr>
        <w:numPr>
          <w:ilvl w:val="0"/>
          <w:numId w:val="21"/>
        </w:numPr>
        <w:spacing w:after="119"/>
        <w:ind w:right="14" w:hanging="355"/>
      </w:pPr>
      <w:r>
        <w:t>Wykonawca nabędzie lubli przeniesie na Zamawiającego autorskie prawa majątkowe, prawa zależne i prawa pokrewne, w tym wyłączne prawa do zezwolenia na wykonywanie zależnych praw autorskich do utworów stworzonych w wykonaniu lub w związku z wykonaniem niniejszej Umowy, wraz z prawem dokonywania w nich zmian oraz prawem własności egzemplarzy tych utworów, co nastąpi:</w:t>
      </w:r>
    </w:p>
    <w:p w14:paraId="4BA99281" w14:textId="77777777" w:rsidR="00007A5E" w:rsidRDefault="00EB6EBE">
      <w:pPr>
        <w:numPr>
          <w:ilvl w:val="1"/>
          <w:numId w:val="21"/>
        </w:numPr>
        <w:spacing w:after="106"/>
        <w:ind w:left="456" w:right="14" w:hanging="442"/>
      </w:pPr>
      <w:r>
        <w:t>w ramach wynagrodzenia określonego w Umowie,</w:t>
      </w:r>
    </w:p>
    <w:p w14:paraId="43662F7C" w14:textId="77777777" w:rsidR="00007A5E" w:rsidRDefault="00EB6EBE">
      <w:pPr>
        <w:numPr>
          <w:ilvl w:val="1"/>
          <w:numId w:val="21"/>
        </w:numPr>
        <w:spacing w:after="100" w:line="259" w:lineRule="auto"/>
        <w:ind w:left="456" w:right="14" w:hanging="442"/>
      </w:pPr>
      <w:r>
        <w:t>bezwarunkowo i niezwłocznie, z chwilą faktycznego przekazania danego utworu,</w:t>
      </w:r>
    </w:p>
    <w:p w14:paraId="423892F8" w14:textId="77777777" w:rsidR="00007A5E" w:rsidRDefault="00EB6EBE">
      <w:pPr>
        <w:numPr>
          <w:ilvl w:val="1"/>
          <w:numId w:val="21"/>
        </w:numPr>
        <w:ind w:left="456" w:right="14" w:hanging="442"/>
      </w:pPr>
      <w:r>
        <w:t>do nieograniczonego w czasie korzystania przez Zamawiającego, w tym do:</w:t>
      </w:r>
    </w:p>
    <w:p w14:paraId="0F6B15A7" w14:textId="77777777" w:rsidR="00007A5E" w:rsidRDefault="00EB6EBE">
      <w:pPr>
        <w:spacing w:after="165"/>
        <w:ind w:left="724" w:right="14" w:hanging="374"/>
      </w:pPr>
      <w:r>
        <w:rPr>
          <w:noProof/>
        </w:rPr>
        <w:drawing>
          <wp:inline distT="0" distB="0" distL="0" distR="0" wp14:anchorId="1693FF94" wp14:editId="46C07E8C">
            <wp:extent cx="73152" cy="6098"/>
            <wp:effectExtent l="0" t="0" r="0" b="0"/>
            <wp:docPr id="31904" name="Picture 31904"/>
            <wp:cNvGraphicFramePr/>
            <a:graphic xmlns:a="http://schemas.openxmlformats.org/drawingml/2006/main">
              <a:graphicData uri="http://schemas.openxmlformats.org/drawingml/2006/picture">
                <pic:pic xmlns:pic="http://schemas.openxmlformats.org/drawingml/2006/picture">
                  <pic:nvPicPr>
                    <pic:cNvPr id="31904" name="Picture 31904"/>
                    <pic:cNvPicPr/>
                  </pic:nvPicPr>
                  <pic:blipFill>
                    <a:blip r:embed="rId71"/>
                    <a:stretch>
                      <a:fillRect/>
                    </a:stretch>
                  </pic:blipFill>
                  <pic:spPr>
                    <a:xfrm>
                      <a:off x="0" y="0"/>
                      <a:ext cx="73152" cy="6098"/>
                    </a:xfrm>
                    <a:prstGeom prst="rect">
                      <a:avLst/>
                    </a:prstGeom>
                  </pic:spPr>
                </pic:pic>
              </a:graphicData>
            </a:graphic>
          </wp:inline>
        </w:drawing>
      </w:r>
      <w:r>
        <w:t xml:space="preserve"> do wyłącznego używania, wykorzystywania i udostępniania osobom trzecim Utworów,</w:t>
      </w:r>
    </w:p>
    <w:p w14:paraId="1A2A6E2E" w14:textId="77777777" w:rsidR="00007A5E" w:rsidRDefault="00EB6EBE">
      <w:pPr>
        <w:spacing w:after="61"/>
        <w:ind w:left="720" w:right="14" w:hanging="370"/>
      </w:pPr>
      <w:r>
        <w:rPr>
          <w:noProof/>
        </w:rPr>
        <w:drawing>
          <wp:inline distT="0" distB="0" distL="0" distR="0" wp14:anchorId="61C39A06" wp14:editId="27F8B7DD">
            <wp:extent cx="73152" cy="6098"/>
            <wp:effectExtent l="0" t="0" r="0" b="0"/>
            <wp:docPr id="31905" name="Picture 31905"/>
            <wp:cNvGraphicFramePr/>
            <a:graphic xmlns:a="http://schemas.openxmlformats.org/drawingml/2006/main">
              <a:graphicData uri="http://schemas.openxmlformats.org/drawingml/2006/picture">
                <pic:pic xmlns:pic="http://schemas.openxmlformats.org/drawingml/2006/picture">
                  <pic:nvPicPr>
                    <pic:cNvPr id="31905" name="Picture 31905"/>
                    <pic:cNvPicPr/>
                  </pic:nvPicPr>
                  <pic:blipFill>
                    <a:blip r:embed="rId72"/>
                    <a:stretch>
                      <a:fillRect/>
                    </a:stretch>
                  </pic:blipFill>
                  <pic:spPr>
                    <a:xfrm>
                      <a:off x="0" y="0"/>
                      <a:ext cx="73152" cy="6098"/>
                    </a:xfrm>
                    <a:prstGeom prst="rect">
                      <a:avLst/>
                    </a:prstGeom>
                  </pic:spPr>
                </pic:pic>
              </a:graphicData>
            </a:graphic>
          </wp:inline>
        </w:drawing>
      </w:r>
      <w:r>
        <w:t xml:space="preserve"> do wyłącznego używania, wykorzystywania i udostępniania osobom trzecim utworów w związku z eksploatacją nieruchomości,</w:t>
      </w:r>
    </w:p>
    <w:p w14:paraId="68D18B43" w14:textId="77777777" w:rsidR="00007A5E" w:rsidRDefault="00EB6EBE">
      <w:pPr>
        <w:spacing w:after="63"/>
        <w:ind w:left="716" w:right="14" w:hanging="370"/>
      </w:pPr>
      <w:r>
        <w:rPr>
          <w:noProof/>
        </w:rPr>
        <w:drawing>
          <wp:inline distT="0" distB="0" distL="0" distR="0" wp14:anchorId="0BB27168" wp14:editId="57B54745">
            <wp:extent cx="76200" cy="6098"/>
            <wp:effectExtent l="0" t="0" r="0" b="0"/>
            <wp:docPr id="31906" name="Picture 31906"/>
            <wp:cNvGraphicFramePr/>
            <a:graphic xmlns:a="http://schemas.openxmlformats.org/drawingml/2006/main">
              <a:graphicData uri="http://schemas.openxmlformats.org/drawingml/2006/picture">
                <pic:pic xmlns:pic="http://schemas.openxmlformats.org/drawingml/2006/picture">
                  <pic:nvPicPr>
                    <pic:cNvPr id="31906" name="Picture 31906"/>
                    <pic:cNvPicPr/>
                  </pic:nvPicPr>
                  <pic:blipFill>
                    <a:blip r:embed="rId73"/>
                    <a:stretch>
                      <a:fillRect/>
                    </a:stretch>
                  </pic:blipFill>
                  <pic:spPr>
                    <a:xfrm>
                      <a:off x="0" y="0"/>
                      <a:ext cx="76200" cy="6098"/>
                    </a:xfrm>
                    <a:prstGeom prst="rect">
                      <a:avLst/>
                    </a:prstGeom>
                  </pic:spPr>
                </pic:pic>
              </a:graphicData>
            </a:graphic>
          </wp:inline>
        </w:drawing>
      </w:r>
      <w:r>
        <w:t xml:space="preserve"> do wyłącznego używania, wykorzystywania i udostępniania osobom trzecim utworów w związku z działalnością promocyjną i informacyjną,</w:t>
      </w:r>
    </w:p>
    <w:p w14:paraId="49D87E27" w14:textId="77777777" w:rsidR="00007A5E" w:rsidRDefault="00EB6EBE">
      <w:pPr>
        <w:spacing w:after="171"/>
        <w:ind w:left="701" w:right="14" w:hanging="360"/>
      </w:pPr>
      <w:r>
        <w:rPr>
          <w:noProof/>
        </w:rPr>
        <w:drawing>
          <wp:inline distT="0" distB="0" distL="0" distR="0" wp14:anchorId="607C0D83" wp14:editId="121F4691">
            <wp:extent cx="76200" cy="6097"/>
            <wp:effectExtent l="0" t="0" r="0" b="0"/>
            <wp:docPr id="31907" name="Picture 31907"/>
            <wp:cNvGraphicFramePr/>
            <a:graphic xmlns:a="http://schemas.openxmlformats.org/drawingml/2006/main">
              <a:graphicData uri="http://schemas.openxmlformats.org/drawingml/2006/picture">
                <pic:pic xmlns:pic="http://schemas.openxmlformats.org/drawingml/2006/picture">
                  <pic:nvPicPr>
                    <pic:cNvPr id="31907" name="Picture 31907"/>
                    <pic:cNvPicPr/>
                  </pic:nvPicPr>
                  <pic:blipFill>
                    <a:blip r:embed="rId74"/>
                    <a:stretch>
                      <a:fillRect/>
                    </a:stretch>
                  </pic:blipFill>
                  <pic:spPr>
                    <a:xfrm>
                      <a:off x="0" y="0"/>
                      <a:ext cx="76200" cy="6097"/>
                    </a:xfrm>
                    <a:prstGeom prst="rect">
                      <a:avLst/>
                    </a:prstGeom>
                  </pic:spPr>
                </pic:pic>
              </a:graphicData>
            </a:graphic>
          </wp:inline>
        </w:drawing>
      </w:r>
      <w:r>
        <w:t xml:space="preserve"> do wytwarzania, utrwalania i zwielokrotniania egzemplarzy utworów wszystkimi technikami, w tym techniką drukarską, reprograficzną, zapisu magnetycznego oraz techniką cyfrową, w szczególności jego zwielokrotnienia poprzez dokonywanie zapisów na wszelkiego rodzaju nośnikach danych, w tym na płytach CD lub podobnych, kasetach magnetofonowych, kasetach video, urządzeniach pamięci zewnętrznej, nośnikach magnetooptycznych, poprzez inne urządzenia elektroniczne, w tym tzw. papier elektroniczny, wprowadzania do pamięci komputera,</w:t>
      </w:r>
    </w:p>
    <w:p w14:paraId="116C7ED4" w14:textId="77777777" w:rsidR="00007A5E" w:rsidRDefault="00EB6EBE">
      <w:pPr>
        <w:spacing w:after="178"/>
        <w:ind w:left="696" w:right="14" w:hanging="360"/>
      </w:pPr>
      <w:r>
        <w:rPr>
          <w:noProof/>
        </w:rPr>
        <w:drawing>
          <wp:inline distT="0" distB="0" distL="0" distR="0" wp14:anchorId="54E2D256" wp14:editId="1CAC06C9">
            <wp:extent cx="76200" cy="9146"/>
            <wp:effectExtent l="0" t="0" r="0" b="0"/>
            <wp:docPr id="31908" name="Picture 31908"/>
            <wp:cNvGraphicFramePr/>
            <a:graphic xmlns:a="http://schemas.openxmlformats.org/drawingml/2006/main">
              <a:graphicData uri="http://schemas.openxmlformats.org/drawingml/2006/picture">
                <pic:pic xmlns:pic="http://schemas.openxmlformats.org/drawingml/2006/picture">
                  <pic:nvPicPr>
                    <pic:cNvPr id="31908" name="Picture 31908"/>
                    <pic:cNvPicPr/>
                  </pic:nvPicPr>
                  <pic:blipFill>
                    <a:blip r:embed="rId75"/>
                    <a:stretch>
                      <a:fillRect/>
                    </a:stretch>
                  </pic:blipFill>
                  <pic:spPr>
                    <a:xfrm>
                      <a:off x="0" y="0"/>
                      <a:ext cx="76200" cy="9146"/>
                    </a:xfrm>
                    <a:prstGeom prst="rect">
                      <a:avLst/>
                    </a:prstGeom>
                  </pic:spPr>
                </pic:pic>
              </a:graphicData>
            </a:graphic>
          </wp:inline>
        </w:drawing>
      </w:r>
      <w:r>
        <w:t xml:space="preserve"> udostępnianie utworów może mieć miejsce w szczególności za pomocą egzemplarzy zwielokrotnionych zgodnie z powyższym punktem, a także w taki sposób, aby każdy mógł mieć do niego dostęp w miejscu i czasie przez siebie wybranym,</w:t>
      </w:r>
    </w:p>
    <w:p w14:paraId="0A4A4AA2" w14:textId="77777777" w:rsidR="00007A5E" w:rsidRDefault="00EB6EBE">
      <w:pPr>
        <w:ind w:left="691" w:right="14" w:hanging="360"/>
      </w:pPr>
      <w:r>
        <w:rPr>
          <w:noProof/>
        </w:rPr>
        <w:drawing>
          <wp:anchor distT="0" distB="0" distL="114300" distR="114300" simplePos="0" relativeHeight="251670528" behindDoc="0" locked="0" layoutInCell="1" allowOverlap="0" wp14:anchorId="0E8D02D2" wp14:editId="52B1F5CC">
            <wp:simplePos x="0" y="0"/>
            <wp:positionH relativeFrom="page">
              <wp:posOffset>6824473</wp:posOffset>
            </wp:positionH>
            <wp:positionV relativeFrom="page">
              <wp:posOffset>10058220</wp:posOffset>
            </wp:positionV>
            <wp:extent cx="490727" cy="97563"/>
            <wp:effectExtent l="0" t="0" r="0" b="0"/>
            <wp:wrapTopAndBottom/>
            <wp:docPr id="61461" name="Picture 61461"/>
            <wp:cNvGraphicFramePr/>
            <a:graphic xmlns:a="http://schemas.openxmlformats.org/drawingml/2006/main">
              <a:graphicData uri="http://schemas.openxmlformats.org/drawingml/2006/picture">
                <pic:pic xmlns:pic="http://schemas.openxmlformats.org/drawingml/2006/picture">
                  <pic:nvPicPr>
                    <pic:cNvPr id="61461" name="Picture 61461"/>
                    <pic:cNvPicPr/>
                  </pic:nvPicPr>
                  <pic:blipFill>
                    <a:blip r:embed="rId76"/>
                    <a:stretch>
                      <a:fillRect/>
                    </a:stretch>
                  </pic:blipFill>
                  <pic:spPr>
                    <a:xfrm>
                      <a:off x="0" y="0"/>
                      <a:ext cx="490727" cy="97563"/>
                    </a:xfrm>
                    <a:prstGeom prst="rect">
                      <a:avLst/>
                    </a:prstGeom>
                  </pic:spPr>
                </pic:pic>
              </a:graphicData>
            </a:graphic>
          </wp:anchor>
        </w:drawing>
      </w:r>
      <w:r>
        <w:rPr>
          <w:noProof/>
        </w:rPr>
        <w:drawing>
          <wp:inline distT="0" distB="0" distL="0" distR="0" wp14:anchorId="102F8634" wp14:editId="0A3C2C5F">
            <wp:extent cx="76200" cy="9147"/>
            <wp:effectExtent l="0" t="0" r="0" b="0"/>
            <wp:docPr id="31909" name="Picture 31909"/>
            <wp:cNvGraphicFramePr/>
            <a:graphic xmlns:a="http://schemas.openxmlformats.org/drawingml/2006/main">
              <a:graphicData uri="http://schemas.openxmlformats.org/drawingml/2006/picture">
                <pic:pic xmlns:pic="http://schemas.openxmlformats.org/drawingml/2006/picture">
                  <pic:nvPicPr>
                    <pic:cNvPr id="31909" name="Picture 31909"/>
                    <pic:cNvPicPr/>
                  </pic:nvPicPr>
                  <pic:blipFill>
                    <a:blip r:embed="rId77"/>
                    <a:stretch>
                      <a:fillRect/>
                    </a:stretch>
                  </pic:blipFill>
                  <pic:spPr>
                    <a:xfrm>
                      <a:off x="0" y="0"/>
                      <a:ext cx="76200" cy="9147"/>
                    </a:xfrm>
                    <a:prstGeom prst="rect">
                      <a:avLst/>
                    </a:prstGeom>
                  </pic:spPr>
                </pic:pic>
              </a:graphicData>
            </a:graphic>
          </wp:inline>
        </w:drawing>
      </w:r>
      <w:r>
        <w:t xml:space="preserve"> eksploatacji utworów, w tym w celu realizacji działalności promocyjnej i reklamowej, w szczególności w celu umieszczania reklam na powierzchniach innych niż do tego przeznaczone w projektach i zmiany kolorystyki przedmiotu.</w:t>
      </w:r>
    </w:p>
    <w:p w14:paraId="5F1DE47E" w14:textId="77777777" w:rsidR="00007A5E" w:rsidRDefault="00007A5E">
      <w:pPr>
        <w:sectPr w:rsidR="00007A5E">
          <w:type w:val="continuous"/>
          <w:pgSz w:w="11904" w:h="16834"/>
          <w:pgMar w:top="1313" w:right="1080" w:bottom="1056" w:left="1709" w:header="708" w:footer="708" w:gutter="0"/>
          <w:cols w:space="708"/>
        </w:sectPr>
      </w:pPr>
    </w:p>
    <w:p w14:paraId="18D3A618" w14:textId="77777777" w:rsidR="00007A5E" w:rsidRDefault="00EB6EBE">
      <w:pPr>
        <w:numPr>
          <w:ilvl w:val="0"/>
          <w:numId w:val="22"/>
        </w:numPr>
        <w:ind w:right="14" w:hanging="360"/>
      </w:pPr>
      <w:r>
        <w:t>Zamawiający uzyskuje prawa autorskie na potrzeby realizacji przedmiotu Umowy.</w:t>
      </w:r>
    </w:p>
    <w:p w14:paraId="0A97A4EA" w14:textId="77777777" w:rsidR="00007A5E" w:rsidRDefault="00EB6EBE">
      <w:pPr>
        <w:numPr>
          <w:ilvl w:val="0"/>
          <w:numId w:val="22"/>
        </w:numPr>
        <w:spacing w:after="67"/>
        <w:ind w:right="14" w:hanging="360"/>
      </w:pPr>
      <w:r>
        <w:t>Wykonawca oświadcza, że w stosunku do osób trzecich uczestniczących w stworzeniu materiałów i projektów występować będzie w charakterze pracodawcy, zamawiającego lub zleceniodawcy i zobowiązuje się pokryć wszelkie roszczenia tych osób z tego tytułu.</w:t>
      </w:r>
    </w:p>
    <w:p w14:paraId="769E4F57" w14:textId="77777777" w:rsidR="00007A5E" w:rsidRDefault="00EB6EBE">
      <w:pPr>
        <w:numPr>
          <w:ilvl w:val="0"/>
          <w:numId w:val="22"/>
        </w:numPr>
        <w:spacing w:after="91"/>
        <w:ind w:right="14" w:hanging="360"/>
      </w:pPr>
      <w:r>
        <w:t xml:space="preserve">Wykonawca oświadcza, iż uzyskał od autorów utworów stosowane nieodwołalne oraz niegasnące na wypadek śmierci pełnomocnictwa w zakresie wykonywania autorskich praw osobistych autorów utworów zobowiązujące do niewykonywania autorskich praw </w:t>
      </w:r>
      <w:r>
        <w:lastRenderedPageBreak/>
        <w:t>osobistych przez autorów oraz upoważniające do wyrażania zgód na wykonywanie autorskich praw osobistych w zakresie wskazanym Umową. Tym samym Wykonawca wyraża zgodę oraz udziela Zamawiającemu zgody i upoważnienia do wykonywania autorskich praw osobistych do utworów w szczególności w zakresie prawa do integralności, prawa do nadzoru nad sposobem korzystania (wykonywanie autorskich praw osobistych będzie miało związek przede wszystkim z dokonywaniem wszelkich opracowań, zmian i modyfikacji projektów oraz obiektów budowlanych powstałych na podstawie utworów oraz decydowaniem o celu i sposobie ich eksploatacji.</w:t>
      </w:r>
    </w:p>
    <w:p w14:paraId="3256AE7F" w14:textId="77777777" w:rsidR="00007A5E" w:rsidRDefault="00EB6EBE">
      <w:pPr>
        <w:numPr>
          <w:ilvl w:val="0"/>
          <w:numId w:val="22"/>
        </w:numPr>
        <w:spacing w:after="0"/>
        <w:ind w:right="14" w:hanging="360"/>
      </w:pPr>
      <w:r>
        <w:t>Celem uniknięcia wątpliwości Strony potwierdzają, iż intencją Stron, w związku z przeniesieniem na Zamawiającego autorskich praw majątkowych i udzieleniem zgód, zezwoleń i upoważnień na wykonywanie autorskich praw zależnych i autorskich praw osobistych, jest zapewnienie Zamawiającemu nieograniczonej możliwości wykonywania autorskich praw majątkowych, praw zależnych i praw osobistych do utworów, w szczególności nieograniczonego •prawa do: korzystania z utworów, rozporządzania nimi, wprowadzania do nich zmian.</w:t>
      </w:r>
    </w:p>
    <w:p w14:paraId="42711B93" w14:textId="77777777" w:rsidR="00007A5E" w:rsidRDefault="00EB6EBE">
      <w:pPr>
        <w:spacing w:after="656"/>
        <w:ind w:left="350" w:right="14" w:hanging="336"/>
      </w:pPr>
      <w:r>
        <w:t>7 Wykonawca zobowiązuje się, iż w wypadku niewykonania lub nienależytego wykonania obowiązków wynikających z niniejszej Umowy, w szczególności w wypadku nieprzeniesienia na Zamawiającego praw autorskich i pokrewnych w zakresie wskazanym w ust. 2 powyżej, Zamawiający nie będzie odpowiadać za naruszenia przepisów dotyczących ochrony prawnoautorskiej przy wykonywaniu przez Wykonawcę jakichkolwiek czynności objętych przedmiotem umowy, jak i w przypadku późniejszego korzystania z utworów przez Zamawiającego. W takim wypadku Wykonawca zobowiązuje się do przejęcia odpowiedzialności Zamawiającego wobec osób trzecich, zgłaszających jakiekolwiek roszczenia związane z naruszeniem ich dóbr osobistych lub praw autorskich przez Wykonawcę lub Zamawiającego w związku z wykonaniem Umowy.</w:t>
      </w:r>
    </w:p>
    <w:p w14:paraId="083B9D4A" w14:textId="77777777" w:rsidR="00007A5E" w:rsidRDefault="00EB6EBE">
      <w:pPr>
        <w:pStyle w:val="Nagwek2"/>
        <w:spacing w:after="86"/>
        <w:ind w:left="20" w:right="10"/>
      </w:pPr>
      <w:r>
        <w:t>S13 Postanowienia końcowe</w:t>
      </w:r>
    </w:p>
    <w:p w14:paraId="720DCCE9" w14:textId="77777777" w:rsidR="00007A5E" w:rsidRDefault="00EB6EBE">
      <w:pPr>
        <w:ind w:left="437" w:right="14"/>
      </w:pPr>
      <w:r>
        <w:t>1 . W sprawach nieuregulowanych umową będą miały zastosowanie obowiązujące przepisy prawa.</w:t>
      </w:r>
    </w:p>
    <w:p w14:paraId="167B0D38" w14:textId="77777777" w:rsidR="00007A5E" w:rsidRDefault="00EB6EBE">
      <w:pPr>
        <w:numPr>
          <w:ilvl w:val="0"/>
          <w:numId w:val="23"/>
        </w:numPr>
        <w:ind w:right="14" w:hanging="408"/>
      </w:pPr>
      <w:r>
        <w:t>Ewentualne spory wynikające z realizacji umowy lub z nią związane Strony będą rozstrzygać w drodze negocjacji, a w przypadku nieosiągnięcia porozumienia, sprawy sporne będą rozstrzygane na drodze sądowej przez właściwy rzeczowo sąd powszechny.</w:t>
      </w:r>
    </w:p>
    <w:p w14:paraId="09B6D984" w14:textId="77777777" w:rsidR="00007A5E" w:rsidRDefault="00EB6EBE">
      <w:pPr>
        <w:numPr>
          <w:ilvl w:val="0"/>
          <w:numId w:val="23"/>
        </w:numPr>
        <w:ind w:right="14" w:hanging="408"/>
      </w:pPr>
      <w:r>
        <w:t>Wszelkie zmiany lub uzgodnienia postanowień umownych mogą być dokonywane wyłącznie w formie pisemnej pod rygorem nieważności.</w:t>
      </w:r>
    </w:p>
    <w:p w14:paraId="46C34AF6" w14:textId="77777777" w:rsidR="00007A5E" w:rsidRDefault="00EB6EBE">
      <w:pPr>
        <w:numPr>
          <w:ilvl w:val="0"/>
          <w:numId w:val="23"/>
        </w:numPr>
        <w:ind w:right="14" w:hanging="408"/>
      </w:pPr>
      <w:r>
        <w:t>Umowę sporządzono w dwóch jednobrzmiących egzemplarzach, po jednym dla każdej ze Stron.</w:t>
      </w:r>
    </w:p>
    <w:p w14:paraId="4D1F8713" w14:textId="77777777" w:rsidR="00007A5E" w:rsidRDefault="00EB6EBE">
      <w:pPr>
        <w:numPr>
          <w:ilvl w:val="0"/>
          <w:numId w:val="23"/>
        </w:numPr>
        <w:spacing w:after="116"/>
        <w:ind w:right="14" w:hanging="408"/>
      </w:pPr>
      <w:r>
        <w:t>Integralną częścią niniejszej umowy stanowią dołączone do niej załączniki:</w:t>
      </w:r>
    </w:p>
    <w:p w14:paraId="4D8DB739" w14:textId="77777777" w:rsidR="00007A5E" w:rsidRDefault="00EB6EBE">
      <w:pPr>
        <w:tabs>
          <w:tab w:val="center" w:pos="3787"/>
        </w:tabs>
        <w:spacing w:after="440" w:line="259" w:lineRule="auto"/>
        <w:ind w:left="0" w:firstLine="0"/>
        <w:jc w:val="left"/>
      </w:pPr>
      <w:r>
        <w:rPr>
          <w:noProof/>
        </w:rPr>
        <w:drawing>
          <wp:inline distT="0" distB="0" distL="0" distR="0" wp14:anchorId="417EE3D2" wp14:editId="3BF6C8AE">
            <wp:extent cx="45720" cy="48782"/>
            <wp:effectExtent l="0" t="0" r="0" b="0"/>
            <wp:docPr id="33459" name="Picture 33459"/>
            <wp:cNvGraphicFramePr/>
            <a:graphic xmlns:a="http://schemas.openxmlformats.org/drawingml/2006/main">
              <a:graphicData uri="http://schemas.openxmlformats.org/drawingml/2006/picture">
                <pic:pic xmlns:pic="http://schemas.openxmlformats.org/drawingml/2006/picture">
                  <pic:nvPicPr>
                    <pic:cNvPr id="33459" name="Picture 33459"/>
                    <pic:cNvPicPr/>
                  </pic:nvPicPr>
                  <pic:blipFill>
                    <a:blip r:embed="rId78"/>
                    <a:stretch>
                      <a:fillRect/>
                    </a:stretch>
                  </pic:blipFill>
                  <pic:spPr>
                    <a:xfrm>
                      <a:off x="0" y="0"/>
                      <a:ext cx="45720" cy="48782"/>
                    </a:xfrm>
                    <a:prstGeom prst="rect">
                      <a:avLst/>
                    </a:prstGeom>
                  </pic:spPr>
                </pic:pic>
              </a:graphicData>
            </a:graphic>
          </wp:inline>
        </w:drawing>
      </w:r>
      <w:r>
        <w:rPr>
          <w:sz w:val="22"/>
        </w:rPr>
        <w:tab/>
        <w:t>Załącznik Nr 1 — wzór weksla in blanco wraz z deklaracją wekslową</w:t>
      </w:r>
    </w:p>
    <w:p w14:paraId="50BADEF2" w14:textId="77777777" w:rsidR="00007A5E" w:rsidRDefault="00EB6EBE">
      <w:pPr>
        <w:pStyle w:val="Nagwek2"/>
        <w:tabs>
          <w:tab w:val="center" w:pos="1834"/>
          <w:tab w:val="center" w:pos="7469"/>
        </w:tabs>
        <w:spacing w:after="344"/>
        <w:ind w:left="0" w:firstLine="0"/>
        <w:jc w:val="left"/>
      </w:pPr>
      <w:r>
        <w:tab/>
        <w:t>Zamawiający</w:t>
      </w:r>
      <w:r>
        <w:tab/>
        <w:t>Wykonawca</w:t>
      </w:r>
    </w:p>
    <w:p w14:paraId="2C07D091" w14:textId="77777777" w:rsidR="00007A5E" w:rsidRDefault="00EB6EBE">
      <w:pPr>
        <w:spacing w:after="0" w:line="259" w:lineRule="auto"/>
        <w:ind w:left="14" w:firstLine="0"/>
        <w:jc w:val="left"/>
      </w:pPr>
      <w:r>
        <w:rPr>
          <w:noProof/>
        </w:rPr>
        <w:drawing>
          <wp:inline distT="0" distB="0" distL="0" distR="0" wp14:anchorId="057D8971" wp14:editId="3C0E5971">
            <wp:extent cx="5401056" cy="60977"/>
            <wp:effectExtent l="0" t="0" r="0" b="0"/>
            <wp:docPr id="61463" name="Picture 61463"/>
            <wp:cNvGraphicFramePr/>
            <a:graphic xmlns:a="http://schemas.openxmlformats.org/drawingml/2006/main">
              <a:graphicData uri="http://schemas.openxmlformats.org/drawingml/2006/picture">
                <pic:pic xmlns:pic="http://schemas.openxmlformats.org/drawingml/2006/picture">
                  <pic:nvPicPr>
                    <pic:cNvPr id="61463" name="Picture 61463"/>
                    <pic:cNvPicPr/>
                  </pic:nvPicPr>
                  <pic:blipFill>
                    <a:blip r:embed="rId79"/>
                    <a:stretch>
                      <a:fillRect/>
                    </a:stretch>
                  </pic:blipFill>
                  <pic:spPr>
                    <a:xfrm>
                      <a:off x="0" y="0"/>
                      <a:ext cx="5401056" cy="60977"/>
                    </a:xfrm>
                    <a:prstGeom prst="rect">
                      <a:avLst/>
                    </a:prstGeom>
                  </pic:spPr>
                </pic:pic>
              </a:graphicData>
            </a:graphic>
          </wp:inline>
        </w:drawing>
      </w:r>
    </w:p>
    <w:sectPr w:rsidR="00007A5E">
      <w:type w:val="continuous"/>
      <w:pgSz w:w="11904" w:h="16834"/>
      <w:pgMar w:top="1336" w:right="1104" w:bottom="1528" w:left="162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3B3D01" w14:textId="77777777" w:rsidR="00FA2CFD" w:rsidRDefault="00FA2CFD">
      <w:pPr>
        <w:spacing w:after="0" w:line="240" w:lineRule="auto"/>
      </w:pPr>
      <w:r>
        <w:separator/>
      </w:r>
    </w:p>
  </w:endnote>
  <w:endnote w:type="continuationSeparator" w:id="0">
    <w:p w14:paraId="668C9131" w14:textId="77777777" w:rsidR="00FA2CFD" w:rsidRDefault="00FA2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4AA355" w14:textId="77777777" w:rsidR="00007A5E" w:rsidRDefault="00EB6EBE">
    <w:pPr>
      <w:spacing w:after="0" w:line="259" w:lineRule="auto"/>
      <w:ind w:left="0" w:right="48" w:firstLine="0"/>
      <w:jc w:val="right"/>
    </w:pPr>
    <w:r>
      <w:fldChar w:fldCharType="begin"/>
    </w:r>
    <w:r>
      <w:instrText xml:space="preserve"> PAGE   \* MERGEFORMAT </w:instrText>
    </w:r>
    <w:r>
      <w:fldChar w:fldCharType="separate"/>
    </w:r>
    <w:r>
      <w:rPr>
        <w:sz w:val="22"/>
      </w:rPr>
      <w:t>1</w:t>
    </w:r>
    <w:r>
      <w:rPr>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593AAF" w14:textId="77777777" w:rsidR="00007A5E" w:rsidRDefault="00EB6EBE">
    <w:pPr>
      <w:spacing w:after="0" w:line="259" w:lineRule="auto"/>
      <w:ind w:left="0" w:right="48" w:firstLine="0"/>
      <w:jc w:val="right"/>
    </w:pPr>
    <w:r>
      <w:fldChar w:fldCharType="begin"/>
    </w:r>
    <w:r>
      <w:instrText xml:space="preserve"> PAGE   \* MERGEFORMAT </w:instrText>
    </w:r>
    <w:r>
      <w:fldChar w:fldCharType="separate"/>
    </w:r>
    <w:r>
      <w:rPr>
        <w:sz w:val="22"/>
      </w:rPr>
      <w:t>1</w:t>
    </w:r>
    <w:r>
      <w:rPr>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98D049" w14:textId="77777777" w:rsidR="00007A5E" w:rsidRDefault="00EB6EBE">
    <w:pPr>
      <w:spacing w:after="0" w:line="259" w:lineRule="auto"/>
      <w:ind w:left="0" w:right="48" w:firstLine="0"/>
      <w:jc w:val="right"/>
    </w:pPr>
    <w:r>
      <w:fldChar w:fldCharType="begin"/>
    </w:r>
    <w:r>
      <w:instrText xml:space="preserve"> PAGE   \* MERGEFORMAT </w:instrText>
    </w:r>
    <w:r>
      <w:fldChar w:fldCharType="separate"/>
    </w:r>
    <w:r>
      <w:rPr>
        <w:sz w:val="22"/>
      </w:rPr>
      <w:t>1</w:t>
    </w:r>
    <w:r>
      <w:rPr>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584F27" w14:textId="77777777" w:rsidR="00FA2CFD" w:rsidRDefault="00FA2CFD">
      <w:pPr>
        <w:spacing w:after="0" w:line="240" w:lineRule="auto"/>
      </w:pPr>
      <w:r>
        <w:separator/>
      </w:r>
    </w:p>
  </w:footnote>
  <w:footnote w:type="continuationSeparator" w:id="0">
    <w:p w14:paraId="3CF8FCEC" w14:textId="77777777" w:rsidR="00FA2CFD" w:rsidRDefault="00FA2C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 id="_x0000_i1028" style="width:1.5pt;height:.75pt" coordsize="" o:spt="100" o:bullet="t" adj="0,,0" path="" stroked="f">
        <v:stroke joinstyle="miter"/>
        <v:imagedata r:id="rId1" o:title="image74"/>
        <v:formulas/>
        <v:path o:connecttype="segments"/>
      </v:shape>
    </w:pict>
  </w:numPicBullet>
  <w:abstractNum w:abstractNumId="0" w15:restartNumberingAfterBreak="0">
    <w:nsid w:val="01BD6FEA"/>
    <w:multiLevelType w:val="hybridMultilevel"/>
    <w:tmpl w:val="4EC0AB92"/>
    <w:lvl w:ilvl="0" w:tplc="879C1100">
      <w:start w:val="7"/>
      <w:numFmt w:val="lowerLetter"/>
      <w:lvlText w:val="%1)"/>
      <w:lvlJc w:val="left"/>
      <w:pPr>
        <w:ind w:left="7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426C260">
      <w:start w:val="1"/>
      <w:numFmt w:val="lowerLetter"/>
      <w:lvlText w:val="%2"/>
      <w:lvlJc w:val="left"/>
      <w:pPr>
        <w:ind w:left="14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3FC5316">
      <w:start w:val="1"/>
      <w:numFmt w:val="lowerRoman"/>
      <w:lvlText w:val="%3"/>
      <w:lvlJc w:val="left"/>
      <w:pPr>
        <w:ind w:left="21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6D2F71E">
      <w:start w:val="1"/>
      <w:numFmt w:val="decimal"/>
      <w:lvlText w:val="%4"/>
      <w:lvlJc w:val="left"/>
      <w:pPr>
        <w:ind w:left="28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5A60282">
      <w:start w:val="1"/>
      <w:numFmt w:val="lowerLetter"/>
      <w:lvlText w:val="%5"/>
      <w:lvlJc w:val="left"/>
      <w:pPr>
        <w:ind w:left="360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6487248">
      <w:start w:val="1"/>
      <w:numFmt w:val="lowerRoman"/>
      <w:lvlText w:val="%6"/>
      <w:lvlJc w:val="left"/>
      <w:pPr>
        <w:ind w:left="43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25E2D80">
      <w:start w:val="1"/>
      <w:numFmt w:val="decimal"/>
      <w:lvlText w:val="%7"/>
      <w:lvlJc w:val="left"/>
      <w:pPr>
        <w:ind w:left="504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84884B4">
      <w:start w:val="1"/>
      <w:numFmt w:val="lowerLetter"/>
      <w:lvlText w:val="%8"/>
      <w:lvlJc w:val="left"/>
      <w:pPr>
        <w:ind w:left="57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146BD9E">
      <w:start w:val="1"/>
      <w:numFmt w:val="lowerRoman"/>
      <w:lvlText w:val="%9"/>
      <w:lvlJc w:val="left"/>
      <w:pPr>
        <w:ind w:left="648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7C96C2C"/>
    <w:multiLevelType w:val="hybridMultilevel"/>
    <w:tmpl w:val="4EC2D752"/>
    <w:lvl w:ilvl="0" w:tplc="141E1DF6">
      <w:start w:val="2"/>
      <w:numFmt w:val="decimal"/>
      <w:lvlText w:val="%1."/>
      <w:lvlJc w:val="left"/>
      <w:pPr>
        <w:ind w:left="3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D629E44">
      <w:start w:val="1"/>
      <w:numFmt w:val="lowerLetter"/>
      <w:lvlText w:val="%2)"/>
      <w:lvlJc w:val="left"/>
      <w:pPr>
        <w:ind w:left="72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34782F3C">
      <w:start w:val="1"/>
      <w:numFmt w:val="lowerRoman"/>
      <w:lvlText w:val="%3"/>
      <w:lvlJc w:val="left"/>
      <w:pPr>
        <w:ind w:left="144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A1885184">
      <w:start w:val="1"/>
      <w:numFmt w:val="decimal"/>
      <w:lvlText w:val="%4"/>
      <w:lvlJc w:val="left"/>
      <w:pPr>
        <w:ind w:left="216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BEF44D78">
      <w:start w:val="1"/>
      <w:numFmt w:val="lowerLetter"/>
      <w:lvlText w:val="%5"/>
      <w:lvlJc w:val="left"/>
      <w:pPr>
        <w:ind w:left="288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814018E4">
      <w:start w:val="1"/>
      <w:numFmt w:val="lowerRoman"/>
      <w:lvlText w:val="%6"/>
      <w:lvlJc w:val="left"/>
      <w:pPr>
        <w:ind w:left="360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3B627988">
      <w:start w:val="1"/>
      <w:numFmt w:val="decimal"/>
      <w:lvlText w:val="%7"/>
      <w:lvlJc w:val="left"/>
      <w:pPr>
        <w:ind w:left="432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B466262C">
      <w:start w:val="1"/>
      <w:numFmt w:val="lowerLetter"/>
      <w:lvlText w:val="%8"/>
      <w:lvlJc w:val="left"/>
      <w:pPr>
        <w:ind w:left="504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B2F6F7CC">
      <w:start w:val="1"/>
      <w:numFmt w:val="lowerRoman"/>
      <w:lvlText w:val="%9"/>
      <w:lvlJc w:val="left"/>
      <w:pPr>
        <w:ind w:left="576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F160325"/>
    <w:multiLevelType w:val="hybridMultilevel"/>
    <w:tmpl w:val="92BC9EB4"/>
    <w:lvl w:ilvl="0" w:tplc="0EBCA1EE">
      <w:start w:val="2"/>
      <w:numFmt w:val="decimal"/>
      <w:lvlText w:val="%1."/>
      <w:lvlJc w:val="left"/>
      <w:pPr>
        <w:ind w:left="4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D5A6B9E">
      <w:start w:val="1"/>
      <w:numFmt w:val="lowerLetter"/>
      <w:lvlText w:val="%2"/>
      <w:lvlJc w:val="left"/>
      <w:pPr>
        <w:ind w:left="10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B807346">
      <w:start w:val="1"/>
      <w:numFmt w:val="lowerRoman"/>
      <w:lvlText w:val="%3"/>
      <w:lvlJc w:val="left"/>
      <w:pPr>
        <w:ind w:left="18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BC4159C">
      <w:start w:val="1"/>
      <w:numFmt w:val="decimal"/>
      <w:lvlText w:val="%4"/>
      <w:lvlJc w:val="left"/>
      <w:pPr>
        <w:ind w:left="25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0C21AFE">
      <w:start w:val="1"/>
      <w:numFmt w:val="lowerLetter"/>
      <w:lvlText w:val="%5"/>
      <w:lvlJc w:val="left"/>
      <w:pPr>
        <w:ind w:left="32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5E8EF5E">
      <w:start w:val="1"/>
      <w:numFmt w:val="lowerRoman"/>
      <w:lvlText w:val="%6"/>
      <w:lvlJc w:val="left"/>
      <w:pPr>
        <w:ind w:left="39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11EF9B2">
      <w:start w:val="1"/>
      <w:numFmt w:val="decimal"/>
      <w:lvlText w:val="%7"/>
      <w:lvlJc w:val="left"/>
      <w:pPr>
        <w:ind w:left="46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3E450BE">
      <w:start w:val="1"/>
      <w:numFmt w:val="lowerLetter"/>
      <w:lvlText w:val="%8"/>
      <w:lvlJc w:val="left"/>
      <w:pPr>
        <w:ind w:left="54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786C768">
      <w:start w:val="1"/>
      <w:numFmt w:val="lowerRoman"/>
      <w:lvlText w:val="%9"/>
      <w:lvlJc w:val="left"/>
      <w:pPr>
        <w:ind w:left="61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2C11ACA"/>
    <w:multiLevelType w:val="hybridMultilevel"/>
    <w:tmpl w:val="B82295D6"/>
    <w:lvl w:ilvl="0" w:tplc="B99AD7B8">
      <w:start w:val="1"/>
      <w:numFmt w:val="lowerLetter"/>
      <w:lvlText w:val="%1)"/>
      <w:lvlJc w:val="left"/>
      <w:pPr>
        <w:ind w:left="85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310272EA">
      <w:start w:val="1"/>
      <w:numFmt w:val="lowerLetter"/>
      <w:lvlText w:val="%2"/>
      <w:lvlJc w:val="left"/>
      <w:pPr>
        <w:ind w:left="16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1922B622">
      <w:start w:val="1"/>
      <w:numFmt w:val="lowerRoman"/>
      <w:lvlText w:val="%3"/>
      <w:lvlJc w:val="left"/>
      <w:pPr>
        <w:ind w:left="23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B92ED090">
      <w:start w:val="1"/>
      <w:numFmt w:val="decimal"/>
      <w:lvlText w:val="%4"/>
      <w:lvlJc w:val="left"/>
      <w:pPr>
        <w:ind w:left="30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1521B18">
      <w:start w:val="1"/>
      <w:numFmt w:val="lowerLetter"/>
      <w:lvlText w:val="%5"/>
      <w:lvlJc w:val="left"/>
      <w:pPr>
        <w:ind w:left="38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B7CA33E0">
      <w:start w:val="1"/>
      <w:numFmt w:val="lowerRoman"/>
      <w:lvlText w:val="%6"/>
      <w:lvlJc w:val="left"/>
      <w:pPr>
        <w:ind w:left="45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A692B29C">
      <w:start w:val="1"/>
      <w:numFmt w:val="decimal"/>
      <w:lvlText w:val="%7"/>
      <w:lvlJc w:val="left"/>
      <w:pPr>
        <w:ind w:left="52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DDA158C">
      <w:start w:val="1"/>
      <w:numFmt w:val="lowerLetter"/>
      <w:lvlText w:val="%8"/>
      <w:lvlJc w:val="left"/>
      <w:pPr>
        <w:ind w:left="59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24AED42">
      <w:start w:val="1"/>
      <w:numFmt w:val="lowerRoman"/>
      <w:lvlText w:val="%9"/>
      <w:lvlJc w:val="left"/>
      <w:pPr>
        <w:ind w:left="66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1A4D3FE1"/>
    <w:multiLevelType w:val="hybridMultilevel"/>
    <w:tmpl w:val="AE8CDD94"/>
    <w:lvl w:ilvl="0" w:tplc="1D12A590">
      <w:start w:val="2"/>
      <w:numFmt w:val="lowerLetter"/>
      <w:lvlText w:val="%1)"/>
      <w:lvlJc w:val="left"/>
      <w:pPr>
        <w:ind w:left="43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1780EBD2">
      <w:start w:val="1"/>
      <w:numFmt w:val="bullet"/>
      <w:lvlText w:val="•"/>
      <w:lvlPicBulletId w:val="0"/>
      <w:lvlJc w:val="left"/>
      <w:pPr>
        <w:ind w:left="7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538AA82">
      <w:start w:val="1"/>
      <w:numFmt w:val="bullet"/>
      <w:lvlText w:val="▪"/>
      <w:lvlJc w:val="left"/>
      <w:pPr>
        <w:ind w:left="17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9DE078E">
      <w:start w:val="1"/>
      <w:numFmt w:val="bullet"/>
      <w:lvlText w:val="•"/>
      <w:lvlJc w:val="left"/>
      <w:pPr>
        <w:ind w:left="25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8926198">
      <w:start w:val="1"/>
      <w:numFmt w:val="bullet"/>
      <w:lvlText w:val="o"/>
      <w:lvlJc w:val="left"/>
      <w:pPr>
        <w:ind w:left="32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A24CBEC">
      <w:start w:val="1"/>
      <w:numFmt w:val="bullet"/>
      <w:lvlText w:val="▪"/>
      <w:lvlJc w:val="left"/>
      <w:pPr>
        <w:ind w:left="39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56EA810">
      <w:start w:val="1"/>
      <w:numFmt w:val="bullet"/>
      <w:lvlText w:val="•"/>
      <w:lvlJc w:val="left"/>
      <w:pPr>
        <w:ind w:left="46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28C9A78">
      <w:start w:val="1"/>
      <w:numFmt w:val="bullet"/>
      <w:lvlText w:val="o"/>
      <w:lvlJc w:val="left"/>
      <w:pPr>
        <w:ind w:left="53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5287910">
      <w:start w:val="1"/>
      <w:numFmt w:val="bullet"/>
      <w:lvlText w:val="▪"/>
      <w:lvlJc w:val="left"/>
      <w:pPr>
        <w:ind w:left="61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DB67C74"/>
    <w:multiLevelType w:val="hybridMultilevel"/>
    <w:tmpl w:val="9086FBE8"/>
    <w:lvl w:ilvl="0" w:tplc="9D0EA010">
      <w:start w:val="2"/>
      <w:numFmt w:val="decimal"/>
      <w:lvlText w:val="%1."/>
      <w:lvlJc w:val="left"/>
      <w:pPr>
        <w:ind w:left="4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B4E18D6">
      <w:start w:val="1"/>
      <w:numFmt w:val="lowerLetter"/>
      <w:lvlText w:val="%2)"/>
      <w:lvlJc w:val="left"/>
      <w:pPr>
        <w:ind w:left="8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2784810E">
      <w:start w:val="1"/>
      <w:numFmt w:val="lowerRoman"/>
      <w:lvlText w:val="%3"/>
      <w:lvlJc w:val="left"/>
      <w:pPr>
        <w:ind w:left="151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97E48EAE">
      <w:start w:val="1"/>
      <w:numFmt w:val="decimal"/>
      <w:lvlText w:val="%4"/>
      <w:lvlJc w:val="left"/>
      <w:pPr>
        <w:ind w:left="223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436AB23E">
      <w:start w:val="1"/>
      <w:numFmt w:val="lowerLetter"/>
      <w:lvlText w:val="%5"/>
      <w:lvlJc w:val="left"/>
      <w:pPr>
        <w:ind w:left="295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68D41F22">
      <w:start w:val="1"/>
      <w:numFmt w:val="lowerRoman"/>
      <w:lvlText w:val="%6"/>
      <w:lvlJc w:val="left"/>
      <w:pPr>
        <w:ind w:left="367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CE4CCD66">
      <w:start w:val="1"/>
      <w:numFmt w:val="decimal"/>
      <w:lvlText w:val="%7"/>
      <w:lvlJc w:val="left"/>
      <w:pPr>
        <w:ind w:left="439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37BC8758">
      <w:start w:val="1"/>
      <w:numFmt w:val="lowerLetter"/>
      <w:lvlText w:val="%8"/>
      <w:lvlJc w:val="left"/>
      <w:pPr>
        <w:ind w:left="511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A2808244">
      <w:start w:val="1"/>
      <w:numFmt w:val="lowerRoman"/>
      <w:lvlText w:val="%9"/>
      <w:lvlJc w:val="left"/>
      <w:pPr>
        <w:ind w:left="583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1E3512E6"/>
    <w:multiLevelType w:val="hybridMultilevel"/>
    <w:tmpl w:val="5B2AF1B6"/>
    <w:lvl w:ilvl="0" w:tplc="7C125692">
      <w:start w:val="1"/>
      <w:numFmt w:val="lowerLetter"/>
      <w:lvlText w:val="%1)"/>
      <w:lvlJc w:val="left"/>
      <w:pPr>
        <w:ind w:left="70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F902B58">
      <w:start w:val="1"/>
      <w:numFmt w:val="lowerLetter"/>
      <w:lvlText w:val="%2"/>
      <w:lvlJc w:val="left"/>
      <w:pPr>
        <w:ind w:left="151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13A875D8">
      <w:start w:val="1"/>
      <w:numFmt w:val="lowerRoman"/>
      <w:lvlText w:val="%3"/>
      <w:lvlJc w:val="left"/>
      <w:pPr>
        <w:ind w:left="223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7C0A5C8">
      <w:start w:val="1"/>
      <w:numFmt w:val="decimal"/>
      <w:lvlText w:val="%4"/>
      <w:lvlJc w:val="left"/>
      <w:pPr>
        <w:ind w:left="295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726AB17E">
      <w:start w:val="1"/>
      <w:numFmt w:val="lowerLetter"/>
      <w:lvlText w:val="%5"/>
      <w:lvlJc w:val="left"/>
      <w:pPr>
        <w:ind w:left="367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AA20057C">
      <w:start w:val="1"/>
      <w:numFmt w:val="lowerRoman"/>
      <w:lvlText w:val="%6"/>
      <w:lvlJc w:val="left"/>
      <w:pPr>
        <w:ind w:left="439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9EEA0158">
      <w:start w:val="1"/>
      <w:numFmt w:val="decimal"/>
      <w:lvlText w:val="%7"/>
      <w:lvlJc w:val="left"/>
      <w:pPr>
        <w:ind w:left="511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015DA">
      <w:start w:val="1"/>
      <w:numFmt w:val="lowerLetter"/>
      <w:lvlText w:val="%8"/>
      <w:lvlJc w:val="left"/>
      <w:pPr>
        <w:ind w:left="583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F20F3C">
      <w:start w:val="1"/>
      <w:numFmt w:val="lowerRoman"/>
      <w:lvlText w:val="%9"/>
      <w:lvlJc w:val="left"/>
      <w:pPr>
        <w:ind w:left="655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28E10171"/>
    <w:multiLevelType w:val="hybridMultilevel"/>
    <w:tmpl w:val="12687AB2"/>
    <w:lvl w:ilvl="0" w:tplc="88D0035E">
      <w:start w:val="1"/>
      <w:numFmt w:val="lowerLetter"/>
      <w:lvlText w:val="%1)"/>
      <w:lvlJc w:val="left"/>
      <w:pPr>
        <w:ind w:left="7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F9E4B68">
      <w:start w:val="1"/>
      <w:numFmt w:val="lowerLetter"/>
      <w:lvlText w:val="%2"/>
      <w:lvlJc w:val="left"/>
      <w:pPr>
        <w:ind w:left="13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68C26BA8">
      <w:start w:val="1"/>
      <w:numFmt w:val="lowerRoman"/>
      <w:lvlText w:val="%3"/>
      <w:lvlJc w:val="left"/>
      <w:pPr>
        <w:ind w:left="20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726865B6">
      <w:start w:val="1"/>
      <w:numFmt w:val="decimal"/>
      <w:lvlText w:val="%4"/>
      <w:lvlJc w:val="left"/>
      <w:pPr>
        <w:ind w:left="28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78EC6E4E">
      <w:start w:val="1"/>
      <w:numFmt w:val="lowerLetter"/>
      <w:lvlText w:val="%5"/>
      <w:lvlJc w:val="left"/>
      <w:pPr>
        <w:ind w:left="35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3D82686">
      <w:start w:val="1"/>
      <w:numFmt w:val="lowerRoman"/>
      <w:lvlText w:val="%6"/>
      <w:lvlJc w:val="left"/>
      <w:pPr>
        <w:ind w:left="42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5CE06ABC">
      <w:start w:val="1"/>
      <w:numFmt w:val="decimal"/>
      <w:lvlText w:val="%7"/>
      <w:lvlJc w:val="left"/>
      <w:pPr>
        <w:ind w:left="49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41F6C6F6">
      <w:start w:val="1"/>
      <w:numFmt w:val="lowerLetter"/>
      <w:lvlText w:val="%8"/>
      <w:lvlJc w:val="left"/>
      <w:pPr>
        <w:ind w:left="56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4B44BDC0">
      <w:start w:val="1"/>
      <w:numFmt w:val="lowerRoman"/>
      <w:lvlText w:val="%9"/>
      <w:lvlJc w:val="left"/>
      <w:pPr>
        <w:ind w:left="64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2EC5687F"/>
    <w:multiLevelType w:val="hybridMultilevel"/>
    <w:tmpl w:val="51D004CA"/>
    <w:lvl w:ilvl="0" w:tplc="F2E0185A">
      <w:start w:val="6"/>
      <w:numFmt w:val="decimal"/>
      <w:lvlText w:val="%1."/>
      <w:lvlJc w:val="left"/>
      <w:pPr>
        <w:ind w:left="4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500F6DC">
      <w:start w:val="1"/>
      <w:numFmt w:val="lowerLetter"/>
      <w:lvlText w:val="%2)"/>
      <w:lvlJc w:val="left"/>
      <w:pPr>
        <w:ind w:left="91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792CFD4">
      <w:start w:val="1"/>
      <w:numFmt w:val="lowerRoman"/>
      <w:lvlText w:val="%3"/>
      <w:lvlJc w:val="left"/>
      <w:pPr>
        <w:ind w:left="151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76A4FCE2">
      <w:start w:val="1"/>
      <w:numFmt w:val="decimal"/>
      <w:lvlText w:val="%4"/>
      <w:lvlJc w:val="left"/>
      <w:pPr>
        <w:ind w:left="22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1F4ABA1A">
      <w:start w:val="1"/>
      <w:numFmt w:val="lowerLetter"/>
      <w:lvlText w:val="%5"/>
      <w:lvlJc w:val="left"/>
      <w:pPr>
        <w:ind w:left="295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C30407C">
      <w:start w:val="1"/>
      <w:numFmt w:val="lowerRoman"/>
      <w:lvlText w:val="%6"/>
      <w:lvlJc w:val="left"/>
      <w:pPr>
        <w:ind w:left="367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C18E27C">
      <w:start w:val="1"/>
      <w:numFmt w:val="decimal"/>
      <w:lvlText w:val="%7"/>
      <w:lvlJc w:val="left"/>
      <w:pPr>
        <w:ind w:left="439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96EB580">
      <w:start w:val="1"/>
      <w:numFmt w:val="lowerLetter"/>
      <w:lvlText w:val="%8"/>
      <w:lvlJc w:val="left"/>
      <w:pPr>
        <w:ind w:left="511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D8E6390">
      <w:start w:val="1"/>
      <w:numFmt w:val="lowerRoman"/>
      <w:lvlText w:val="%9"/>
      <w:lvlJc w:val="left"/>
      <w:pPr>
        <w:ind w:left="58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40F9550C"/>
    <w:multiLevelType w:val="hybridMultilevel"/>
    <w:tmpl w:val="E452A09E"/>
    <w:lvl w:ilvl="0" w:tplc="7C3C97E6">
      <w:start w:val="2"/>
      <w:numFmt w:val="decimal"/>
      <w:lvlText w:val="%1."/>
      <w:lvlJc w:val="left"/>
      <w:pPr>
        <w:ind w:left="4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9FC443A">
      <w:start w:val="1"/>
      <w:numFmt w:val="lowerLetter"/>
      <w:lvlText w:val="%2"/>
      <w:lvlJc w:val="left"/>
      <w:pPr>
        <w:ind w:left="10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69A896E">
      <w:start w:val="1"/>
      <w:numFmt w:val="lowerRoman"/>
      <w:lvlText w:val="%3"/>
      <w:lvlJc w:val="left"/>
      <w:pPr>
        <w:ind w:left="18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B3E5E52">
      <w:start w:val="1"/>
      <w:numFmt w:val="decimal"/>
      <w:lvlText w:val="%4"/>
      <w:lvlJc w:val="left"/>
      <w:pPr>
        <w:ind w:left="2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4EC41C6">
      <w:start w:val="1"/>
      <w:numFmt w:val="lowerLetter"/>
      <w:lvlText w:val="%5"/>
      <w:lvlJc w:val="left"/>
      <w:pPr>
        <w:ind w:left="32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5FC1428">
      <w:start w:val="1"/>
      <w:numFmt w:val="lowerRoman"/>
      <w:lvlText w:val="%6"/>
      <w:lvlJc w:val="left"/>
      <w:pPr>
        <w:ind w:left="39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7D6BF94">
      <w:start w:val="1"/>
      <w:numFmt w:val="decimal"/>
      <w:lvlText w:val="%7"/>
      <w:lvlJc w:val="left"/>
      <w:pPr>
        <w:ind w:left="46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0BAA878">
      <w:start w:val="1"/>
      <w:numFmt w:val="lowerLetter"/>
      <w:lvlText w:val="%8"/>
      <w:lvlJc w:val="left"/>
      <w:pPr>
        <w:ind w:left="54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0C2BBE8">
      <w:start w:val="1"/>
      <w:numFmt w:val="lowerRoman"/>
      <w:lvlText w:val="%9"/>
      <w:lvlJc w:val="left"/>
      <w:pPr>
        <w:ind w:left="61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3A26AB3"/>
    <w:multiLevelType w:val="hybridMultilevel"/>
    <w:tmpl w:val="680C0930"/>
    <w:lvl w:ilvl="0" w:tplc="B54CC610">
      <w:start w:val="2"/>
      <w:numFmt w:val="decimal"/>
      <w:lvlText w:val="%1."/>
      <w:lvlJc w:val="left"/>
      <w:pPr>
        <w:ind w:left="4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540B5DC">
      <w:start w:val="1"/>
      <w:numFmt w:val="lowerLetter"/>
      <w:lvlText w:val="%2"/>
      <w:lvlJc w:val="left"/>
      <w:pPr>
        <w:ind w:left="10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886A94C">
      <w:start w:val="1"/>
      <w:numFmt w:val="lowerRoman"/>
      <w:lvlText w:val="%3"/>
      <w:lvlJc w:val="left"/>
      <w:pPr>
        <w:ind w:left="18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27A4956">
      <w:start w:val="1"/>
      <w:numFmt w:val="decimal"/>
      <w:lvlText w:val="%4"/>
      <w:lvlJc w:val="left"/>
      <w:pPr>
        <w:ind w:left="25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5644AA4">
      <w:start w:val="1"/>
      <w:numFmt w:val="lowerLetter"/>
      <w:lvlText w:val="%5"/>
      <w:lvlJc w:val="left"/>
      <w:pPr>
        <w:ind w:left="32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F3222E6">
      <w:start w:val="1"/>
      <w:numFmt w:val="lowerRoman"/>
      <w:lvlText w:val="%6"/>
      <w:lvlJc w:val="left"/>
      <w:pPr>
        <w:ind w:left="39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2C65FC0">
      <w:start w:val="1"/>
      <w:numFmt w:val="decimal"/>
      <w:lvlText w:val="%7"/>
      <w:lvlJc w:val="left"/>
      <w:pPr>
        <w:ind w:left="46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2526A9E">
      <w:start w:val="1"/>
      <w:numFmt w:val="lowerLetter"/>
      <w:lvlText w:val="%8"/>
      <w:lvlJc w:val="left"/>
      <w:pPr>
        <w:ind w:left="54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C4A177E">
      <w:start w:val="1"/>
      <w:numFmt w:val="lowerRoman"/>
      <w:lvlText w:val="%9"/>
      <w:lvlJc w:val="left"/>
      <w:pPr>
        <w:ind w:left="61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7043305"/>
    <w:multiLevelType w:val="hybridMultilevel"/>
    <w:tmpl w:val="FF946DB0"/>
    <w:lvl w:ilvl="0" w:tplc="92D2F54E">
      <w:start w:val="1"/>
      <w:numFmt w:val="lowerLetter"/>
      <w:lvlText w:val="%1)"/>
      <w:lvlJc w:val="left"/>
      <w:pPr>
        <w:ind w:left="7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60AC1060">
      <w:start w:val="1"/>
      <w:numFmt w:val="lowerLetter"/>
      <w:lvlText w:val="%2"/>
      <w:lvlJc w:val="left"/>
      <w:pPr>
        <w:ind w:left="154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B210AD26">
      <w:start w:val="1"/>
      <w:numFmt w:val="lowerRoman"/>
      <w:lvlText w:val="%3"/>
      <w:lvlJc w:val="left"/>
      <w:pPr>
        <w:ind w:left="22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F36D8C6">
      <w:start w:val="1"/>
      <w:numFmt w:val="decimal"/>
      <w:lvlText w:val="%4"/>
      <w:lvlJc w:val="left"/>
      <w:pPr>
        <w:ind w:left="298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D58A820">
      <w:start w:val="1"/>
      <w:numFmt w:val="lowerLetter"/>
      <w:lvlText w:val="%5"/>
      <w:lvlJc w:val="left"/>
      <w:pPr>
        <w:ind w:left="37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BDE7D22">
      <w:start w:val="1"/>
      <w:numFmt w:val="lowerRoman"/>
      <w:lvlText w:val="%6"/>
      <w:lvlJc w:val="left"/>
      <w:pPr>
        <w:ind w:left="442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29A88282">
      <w:start w:val="1"/>
      <w:numFmt w:val="decimal"/>
      <w:lvlText w:val="%7"/>
      <w:lvlJc w:val="left"/>
      <w:pPr>
        <w:ind w:left="514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3DCE6D88">
      <w:start w:val="1"/>
      <w:numFmt w:val="lowerLetter"/>
      <w:lvlText w:val="%8"/>
      <w:lvlJc w:val="left"/>
      <w:pPr>
        <w:ind w:left="58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6E41C02">
      <w:start w:val="1"/>
      <w:numFmt w:val="lowerRoman"/>
      <w:lvlText w:val="%9"/>
      <w:lvlJc w:val="left"/>
      <w:pPr>
        <w:ind w:left="658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2" w15:restartNumberingAfterBreak="0">
    <w:nsid w:val="480520E6"/>
    <w:multiLevelType w:val="hybridMultilevel"/>
    <w:tmpl w:val="B16271C8"/>
    <w:lvl w:ilvl="0" w:tplc="9AD8CC94">
      <w:start w:val="2"/>
      <w:numFmt w:val="decimal"/>
      <w:lvlText w:val="%1."/>
      <w:lvlJc w:val="left"/>
      <w:pPr>
        <w:ind w:left="4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BD65F00">
      <w:start w:val="1"/>
      <w:numFmt w:val="lowerLetter"/>
      <w:lvlText w:val="%2"/>
      <w:lvlJc w:val="left"/>
      <w:pPr>
        <w:ind w:left="10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0061D20">
      <w:start w:val="1"/>
      <w:numFmt w:val="lowerRoman"/>
      <w:lvlText w:val="%3"/>
      <w:lvlJc w:val="left"/>
      <w:pPr>
        <w:ind w:left="18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004B38">
      <w:start w:val="1"/>
      <w:numFmt w:val="decimal"/>
      <w:lvlText w:val="%4"/>
      <w:lvlJc w:val="left"/>
      <w:pPr>
        <w:ind w:left="25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3EAFBE2">
      <w:start w:val="1"/>
      <w:numFmt w:val="lowerLetter"/>
      <w:lvlText w:val="%5"/>
      <w:lvlJc w:val="left"/>
      <w:pPr>
        <w:ind w:left="32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4128558">
      <w:start w:val="1"/>
      <w:numFmt w:val="lowerRoman"/>
      <w:lvlText w:val="%6"/>
      <w:lvlJc w:val="left"/>
      <w:pPr>
        <w:ind w:left="39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12E60D4">
      <w:start w:val="1"/>
      <w:numFmt w:val="decimal"/>
      <w:lvlText w:val="%7"/>
      <w:lvlJc w:val="left"/>
      <w:pPr>
        <w:ind w:left="46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192F886">
      <w:start w:val="1"/>
      <w:numFmt w:val="lowerLetter"/>
      <w:lvlText w:val="%8"/>
      <w:lvlJc w:val="left"/>
      <w:pPr>
        <w:ind w:left="54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2846DCA">
      <w:start w:val="1"/>
      <w:numFmt w:val="lowerRoman"/>
      <w:lvlText w:val="%9"/>
      <w:lvlJc w:val="left"/>
      <w:pPr>
        <w:ind w:left="61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A596CDF"/>
    <w:multiLevelType w:val="hybridMultilevel"/>
    <w:tmpl w:val="CB34049C"/>
    <w:lvl w:ilvl="0" w:tplc="37FE7572">
      <w:start w:val="1"/>
      <w:numFmt w:val="lowerLetter"/>
      <w:lvlText w:val="%1)"/>
      <w:lvlJc w:val="left"/>
      <w:pPr>
        <w:ind w:left="10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F34C4616">
      <w:start w:val="1"/>
      <w:numFmt w:val="lowerLetter"/>
      <w:lvlText w:val="%2"/>
      <w:lvlJc w:val="left"/>
      <w:pPr>
        <w:ind w:left="16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C2A74A2">
      <w:start w:val="1"/>
      <w:numFmt w:val="lowerRoman"/>
      <w:lvlText w:val="%3"/>
      <w:lvlJc w:val="left"/>
      <w:pPr>
        <w:ind w:left="23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D7A45250">
      <w:start w:val="1"/>
      <w:numFmt w:val="decimal"/>
      <w:lvlText w:val="%4"/>
      <w:lvlJc w:val="left"/>
      <w:pPr>
        <w:ind w:left="30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4476BEB0">
      <w:start w:val="1"/>
      <w:numFmt w:val="lowerLetter"/>
      <w:lvlText w:val="%5"/>
      <w:lvlJc w:val="left"/>
      <w:pPr>
        <w:ind w:left="37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BCA666A">
      <w:start w:val="1"/>
      <w:numFmt w:val="lowerRoman"/>
      <w:lvlText w:val="%6"/>
      <w:lvlJc w:val="left"/>
      <w:pPr>
        <w:ind w:left="45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5A3E5C02">
      <w:start w:val="1"/>
      <w:numFmt w:val="decimal"/>
      <w:lvlText w:val="%7"/>
      <w:lvlJc w:val="left"/>
      <w:pPr>
        <w:ind w:left="52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1B3C3420">
      <w:start w:val="1"/>
      <w:numFmt w:val="lowerLetter"/>
      <w:lvlText w:val="%8"/>
      <w:lvlJc w:val="left"/>
      <w:pPr>
        <w:ind w:left="59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B48E53E">
      <w:start w:val="1"/>
      <w:numFmt w:val="lowerRoman"/>
      <w:lvlText w:val="%9"/>
      <w:lvlJc w:val="left"/>
      <w:pPr>
        <w:ind w:left="66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4" w15:restartNumberingAfterBreak="0">
    <w:nsid w:val="4E96096A"/>
    <w:multiLevelType w:val="multilevel"/>
    <w:tmpl w:val="CE9A9E82"/>
    <w:lvl w:ilvl="0">
      <w:start w:val="2"/>
      <w:numFmt w:val="decimal"/>
      <w:lvlText w:val="%1."/>
      <w:lvlJc w:val="left"/>
      <w:pPr>
        <w:ind w:left="3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4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3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0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7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4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2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9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6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5" w15:restartNumberingAfterBreak="0">
    <w:nsid w:val="541D1D91"/>
    <w:multiLevelType w:val="hybridMultilevel"/>
    <w:tmpl w:val="EF88DE40"/>
    <w:lvl w:ilvl="0" w:tplc="DD268FDC">
      <w:start w:val="4"/>
      <w:numFmt w:val="lowerLetter"/>
      <w:lvlText w:val="%1)"/>
      <w:lvlJc w:val="left"/>
      <w:pPr>
        <w:ind w:left="8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7D0983E">
      <w:start w:val="1"/>
      <w:numFmt w:val="lowerLetter"/>
      <w:lvlText w:val="%2"/>
      <w:lvlJc w:val="left"/>
      <w:pPr>
        <w:ind w:left="166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1BE44DAC">
      <w:start w:val="1"/>
      <w:numFmt w:val="lowerRoman"/>
      <w:lvlText w:val="%3"/>
      <w:lvlJc w:val="left"/>
      <w:pPr>
        <w:ind w:left="238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B14F49C">
      <w:start w:val="1"/>
      <w:numFmt w:val="decimal"/>
      <w:lvlText w:val="%4"/>
      <w:lvlJc w:val="left"/>
      <w:pPr>
        <w:ind w:left="310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874C0B06">
      <w:start w:val="1"/>
      <w:numFmt w:val="lowerLetter"/>
      <w:lvlText w:val="%5"/>
      <w:lvlJc w:val="left"/>
      <w:pPr>
        <w:ind w:left="382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332DA16">
      <w:start w:val="1"/>
      <w:numFmt w:val="lowerRoman"/>
      <w:lvlText w:val="%6"/>
      <w:lvlJc w:val="left"/>
      <w:pPr>
        <w:ind w:left="454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27E8558">
      <w:start w:val="1"/>
      <w:numFmt w:val="decimal"/>
      <w:lvlText w:val="%7"/>
      <w:lvlJc w:val="left"/>
      <w:pPr>
        <w:ind w:left="526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7B0E7AC">
      <w:start w:val="1"/>
      <w:numFmt w:val="lowerLetter"/>
      <w:lvlText w:val="%8"/>
      <w:lvlJc w:val="left"/>
      <w:pPr>
        <w:ind w:left="598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658C376A">
      <w:start w:val="1"/>
      <w:numFmt w:val="lowerRoman"/>
      <w:lvlText w:val="%9"/>
      <w:lvlJc w:val="left"/>
      <w:pPr>
        <w:ind w:left="670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6" w15:restartNumberingAfterBreak="0">
    <w:nsid w:val="5A843250"/>
    <w:multiLevelType w:val="hybridMultilevel"/>
    <w:tmpl w:val="E40C31B6"/>
    <w:lvl w:ilvl="0" w:tplc="5AAC0C38">
      <w:start w:val="3"/>
      <w:numFmt w:val="decimal"/>
      <w:lvlText w:val="%1."/>
      <w:lvlJc w:val="left"/>
      <w:pPr>
        <w:ind w:left="34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00A63944">
      <w:start w:val="1"/>
      <w:numFmt w:val="lowerLetter"/>
      <w:lvlText w:val="%2"/>
      <w:lvlJc w:val="left"/>
      <w:pPr>
        <w:ind w:left="10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630E6C14">
      <w:start w:val="1"/>
      <w:numFmt w:val="lowerRoman"/>
      <w:lvlText w:val="%3"/>
      <w:lvlJc w:val="left"/>
      <w:pPr>
        <w:ind w:left="180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AA1687F4">
      <w:start w:val="1"/>
      <w:numFmt w:val="decimal"/>
      <w:lvlText w:val="%4"/>
      <w:lvlJc w:val="left"/>
      <w:pPr>
        <w:ind w:left="25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26EA67B2">
      <w:start w:val="1"/>
      <w:numFmt w:val="lowerLetter"/>
      <w:lvlText w:val="%5"/>
      <w:lvlJc w:val="left"/>
      <w:pPr>
        <w:ind w:left="32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709A1D28">
      <w:start w:val="1"/>
      <w:numFmt w:val="lowerRoman"/>
      <w:lvlText w:val="%6"/>
      <w:lvlJc w:val="left"/>
      <w:pPr>
        <w:ind w:left="39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F980A44">
      <w:start w:val="1"/>
      <w:numFmt w:val="decimal"/>
      <w:lvlText w:val="%7"/>
      <w:lvlJc w:val="left"/>
      <w:pPr>
        <w:ind w:left="46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3AC0524E">
      <w:start w:val="1"/>
      <w:numFmt w:val="lowerLetter"/>
      <w:lvlText w:val="%8"/>
      <w:lvlJc w:val="left"/>
      <w:pPr>
        <w:ind w:left="540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130284A2">
      <w:start w:val="1"/>
      <w:numFmt w:val="lowerRoman"/>
      <w:lvlText w:val="%9"/>
      <w:lvlJc w:val="left"/>
      <w:pPr>
        <w:ind w:left="61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5C086367"/>
    <w:multiLevelType w:val="hybridMultilevel"/>
    <w:tmpl w:val="496657F6"/>
    <w:lvl w:ilvl="0" w:tplc="F9527F24">
      <w:start w:val="1"/>
      <w:numFmt w:val="decimal"/>
      <w:lvlText w:val="%1)"/>
      <w:lvlJc w:val="left"/>
      <w:pPr>
        <w:ind w:left="11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09E62E0">
      <w:start w:val="1"/>
      <w:numFmt w:val="lowerLetter"/>
      <w:lvlText w:val="%2)"/>
      <w:lvlJc w:val="left"/>
      <w:pPr>
        <w:ind w:left="149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7F348882">
      <w:start w:val="1"/>
      <w:numFmt w:val="lowerRoman"/>
      <w:lvlText w:val="%3"/>
      <w:lvlJc w:val="left"/>
      <w:pPr>
        <w:ind w:left="216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7494C3A6">
      <w:start w:val="1"/>
      <w:numFmt w:val="decimal"/>
      <w:lvlText w:val="%4"/>
      <w:lvlJc w:val="left"/>
      <w:pPr>
        <w:ind w:left="288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6B6C97B6">
      <w:start w:val="1"/>
      <w:numFmt w:val="lowerLetter"/>
      <w:lvlText w:val="%5"/>
      <w:lvlJc w:val="left"/>
      <w:pPr>
        <w:ind w:left="360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B1F46A06">
      <w:start w:val="1"/>
      <w:numFmt w:val="lowerRoman"/>
      <w:lvlText w:val="%6"/>
      <w:lvlJc w:val="left"/>
      <w:pPr>
        <w:ind w:left="432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C1BE1C82">
      <w:start w:val="1"/>
      <w:numFmt w:val="decimal"/>
      <w:lvlText w:val="%7"/>
      <w:lvlJc w:val="left"/>
      <w:pPr>
        <w:ind w:left="504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17C65C46">
      <w:start w:val="1"/>
      <w:numFmt w:val="lowerLetter"/>
      <w:lvlText w:val="%8"/>
      <w:lvlJc w:val="left"/>
      <w:pPr>
        <w:ind w:left="576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583A156C">
      <w:start w:val="1"/>
      <w:numFmt w:val="lowerRoman"/>
      <w:lvlText w:val="%9"/>
      <w:lvlJc w:val="left"/>
      <w:pPr>
        <w:ind w:left="648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5E035C32"/>
    <w:multiLevelType w:val="hybridMultilevel"/>
    <w:tmpl w:val="80E09B46"/>
    <w:lvl w:ilvl="0" w:tplc="5224B570">
      <w:start w:val="3"/>
      <w:numFmt w:val="decimal"/>
      <w:lvlText w:val="%1."/>
      <w:lvlJc w:val="left"/>
      <w:pPr>
        <w:ind w:left="3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C665F80">
      <w:start w:val="1"/>
      <w:numFmt w:val="lowerLetter"/>
      <w:lvlText w:val="%2"/>
      <w:lvlJc w:val="left"/>
      <w:pPr>
        <w:ind w:left="10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998E5F6">
      <w:start w:val="1"/>
      <w:numFmt w:val="lowerRoman"/>
      <w:lvlText w:val="%3"/>
      <w:lvlJc w:val="left"/>
      <w:pPr>
        <w:ind w:left="18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E5A4AC0">
      <w:start w:val="1"/>
      <w:numFmt w:val="decimal"/>
      <w:lvlText w:val="%4"/>
      <w:lvlJc w:val="left"/>
      <w:pPr>
        <w:ind w:left="25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A30EBFE">
      <w:start w:val="1"/>
      <w:numFmt w:val="lowerLetter"/>
      <w:lvlText w:val="%5"/>
      <w:lvlJc w:val="left"/>
      <w:pPr>
        <w:ind w:left="32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BB8DBCA">
      <w:start w:val="1"/>
      <w:numFmt w:val="lowerRoman"/>
      <w:lvlText w:val="%6"/>
      <w:lvlJc w:val="left"/>
      <w:pPr>
        <w:ind w:left="39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40A1028">
      <w:start w:val="1"/>
      <w:numFmt w:val="decimal"/>
      <w:lvlText w:val="%7"/>
      <w:lvlJc w:val="left"/>
      <w:pPr>
        <w:ind w:left="46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1EC0EBA">
      <w:start w:val="1"/>
      <w:numFmt w:val="lowerLetter"/>
      <w:lvlText w:val="%8"/>
      <w:lvlJc w:val="left"/>
      <w:pPr>
        <w:ind w:left="54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0DCC9F6">
      <w:start w:val="1"/>
      <w:numFmt w:val="lowerRoman"/>
      <w:lvlText w:val="%9"/>
      <w:lvlJc w:val="left"/>
      <w:pPr>
        <w:ind w:left="61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88577E7"/>
    <w:multiLevelType w:val="hybridMultilevel"/>
    <w:tmpl w:val="5AC820DC"/>
    <w:lvl w:ilvl="0" w:tplc="EDD48F4C">
      <w:start w:val="2"/>
      <w:numFmt w:val="decimal"/>
      <w:lvlText w:val="%1."/>
      <w:lvlJc w:val="left"/>
      <w:pPr>
        <w:ind w:left="3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B2A2BE4">
      <w:start w:val="1"/>
      <w:numFmt w:val="lowerLetter"/>
      <w:lvlText w:val="%2"/>
      <w:lvlJc w:val="left"/>
      <w:pPr>
        <w:ind w:left="10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362D66A">
      <w:start w:val="1"/>
      <w:numFmt w:val="lowerRoman"/>
      <w:lvlText w:val="%3"/>
      <w:lvlJc w:val="left"/>
      <w:pPr>
        <w:ind w:left="18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656E9BE">
      <w:start w:val="1"/>
      <w:numFmt w:val="decimal"/>
      <w:lvlText w:val="%4"/>
      <w:lvlJc w:val="left"/>
      <w:pPr>
        <w:ind w:left="25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92ED0A4">
      <w:start w:val="1"/>
      <w:numFmt w:val="lowerLetter"/>
      <w:lvlText w:val="%5"/>
      <w:lvlJc w:val="left"/>
      <w:pPr>
        <w:ind w:left="32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A3AB608">
      <w:start w:val="1"/>
      <w:numFmt w:val="lowerRoman"/>
      <w:lvlText w:val="%6"/>
      <w:lvlJc w:val="left"/>
      <w:pPr>
        <w:ind w:left="39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B8018FE">
      <w:start w:val="1"/>
      <w:numFmt w:val="decimal"/>
      <w:lvlText w:val="%7"/>
      <w:lvlJc w:val="left"/>
      <w:pPr>
        <w:ind w:left="46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B7E4A94">
      <w:start w:val="1"/>
      <w:numFmt w:val="lowerLetter"/>
      <w:lvlText w:val="%8"/>
      <w:lvlJc w:val="left"/>
      <w:pPr>
        <w:ind w:left="54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2DA5452">
      <w:start w:val="1"/>
      <w:numFmt w:val="lowerRoman"/>
      <w:lvlText w:val="%9"/>
      <w:lvlJc w:val="left"/>
      <w:pPr>
        <w:ind w:left="61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6CA71A7A"/>
    <w:multiLevelType w:val="hybridMultilevel"/>
    <w:tmpl w:val="00DC44A2"/>
    <w:lvl w:ilvl="0" w:tplc="6740972A">
      <w:start w:val="3"/>
      <w:numFmt w:val="decimal"/>
      <w:lvlText w:val="%1."/>
      <w:lvlJc w:val="left"/>
      <w:pPr>
        <w:ind w:left="4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E221F34">
      <w:start w:val="1"/>
      <w:numFmt w:val="lowerLetter"/>
      <w:lvlText w:val="%2"/>
      <w:lvlJc w:val="left"/>
      <w:pPr>
        <w:ind w:left="10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6B2C952">
      <w:start w:val="1"/>
      <w:numFmt w:val="lowerRoman"/>
      <w:lvlText w:val="%3"/>
      <w:lvlJc w:val="left"/>
      <w:pPr>
        <w:ind w:left="18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B38570C">
      <w:start w:val="1"/>
      <w:numFmt w:val="decimal"/>
      <w:lvlText w:val="%4"/>
      <w:lvlJc w:val="left"/>
      <w:pPr>
        <w:ind w:left="25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A5A1BDE">
      <w:start w:val="1"/>
      <w:numFmt w:val="lowerLetter"/>
      <w:lvlText w:val="%5"/>
      <w:lvlJc w:val="left"/>
      <w:pPr>
        <w:ind w:left="32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A2ADCB4">
      <w:start w:val="1"/>
      <w:numFmt w:val="lowerRoman"/>
      <w:lvlText w:val="%6"/>
      <w:lvlJc w:val="left"/>
      <w:pPr>
        <w:ind w:left="39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DD4BF70">
      <w:start w:val="1"/>
      <w:numFmt w:val="decimal"/>
      <w:lvlText w:val="%7"/>
      <w:lvlJc w:val="left"/>
      <w:pPr>
        <w:ind w:left="46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E5E388C">
      <w:start w:val="1"/>
      <w:numFmt w:val="lowerLetter"/>
      <w:lvlText w:val="%8"/>
      <w:lvlJc w:val="left"/>
      <w:pPr>
        <w:ind w:left="54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D841460">
      <w:start w:val="1"/>
      <w:numFmt w:val="lowerRoman"/>
      <w:lvlText w:val="%9"/>
      <w:lvlJc w:val="left"/>
      <w:pPr>
        <w:ind w:left="61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F4502A4"/>
    <w:multiLevelType w:val="hybridMultilevel"/>
    <w:tmpl w:val="0E7ABCAA"/>
    <w:lvl w:ilvl="0" w:tplc="4D0A06EE">
      <w:start w:val="2"/>
      <w:numFmt w:val="decimal"/>
      <w:lvlText w:val="%1."/>
      <w:lvlJc w:val="left"/>
      <w:pPr>
        <w:ind w:left="4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478C004">
      <w:start w:val="1"/>
      <w:numFmt w:val="lowerLetter"/>
      <w:lvlText w:val="%2"/>
      <w:lvlJc w:val="left"/>
      <w:pPr>
        <w:ind w:left="10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9763166">
      <w:start w:val="1"/>
      <w:numFmt w:val="lowerRoman"/>
      <w:lvlText w:val="%3"/>
      <w:lvlJc w:val="left"/>
      <w:pPr>
        <w:ind w:left="18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CE85142">
      <w:start w:val="1"/>
      <w:numFmt w:val="decimal"/>
      <w:lvlText w:val="%4"/>
      <w:lvlJc w:val="left"/>
      <w:pPr>
        <w:ind w:left="25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1506394">
      <w:start w:val="1"/>
      <w:numFmt w:val="lowerLetter"/>
      <w:lvlText w:val="%5"/>
      <w:lvlJc w:val="left"/>
      <w:pPr>
        <w:ind w:left="32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FB490A0">
      <w:start w:val="1"/>
      <w:numFmt w:val="lowerRoman"/>
      <w:lvlText w:val="%6"/>
      <w:lvlJc w:val="left"/>
      <w:pPr>
        <w:ind w:left="39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B54D3E8">
      <w:start w:val="1"/>
      <w:numFmt w:val="decimal"/>
      <w:lvlText w:val="%7"/>
      <w:lvlJc w:val="left"/>
      <w:pPr>
        <w:ind w:left="46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3F86F82">
      <w:start w:val="1"/>
      <w:numFmt w:val="lowerLetter"/>
      <w:lvlText w:val="%8"/>
      <w:lvlJc w:val="left"/>
      <w:pPr>
        <w:ind w:left="54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05ED910">
      <w:start w:val="1"/>
      <w:numFmt w:val="lowerRoman"/>
      <w:lvlText w:val="%9"/>
      <w:lvlJc w:val="left"/>
      <w:pPr>
        <w:ind w:left="61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757139D4"/>
    <w:multiLevelType w:val="hybridMultilevel"/>
    <w:tmpl w:val="8F52DAE0"/>
    <w:lvl w:ilvl="0" w:tplc="7A8829B8">
      <w:start w:val="2"/>
      <w:numFmt w:val="decimal"/>
      <w:lvlText w:val="%1."/>
      <w:lvlJc w:val="left"/>
      <w:pPr>
        <w:ind w:left="5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3CC9AF4">
      <w:start w:val="1"/>
      <w:numFmt w:val="lowerLetter"/>
      <w:lvlText w:val="%2"/>
      <w:lvlJc w:val="left"/>
      <w:pPr>
        <w:ind w:left="12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9B452F8">
      <w:start w:val="1"/>
      <w:numFmt w:val="lowerRoman"/>
      <w:lvlText w:val="%3"/>
      <w:lvlJc w:val="left"/>
      <w:pPr>
        <w:ind w:left="19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376CEA6">
      <w:start w:val="1"/>
      <w:numFmt w:val="decimal"/>
      <w:lvlText w:val="%4"/>
      <w:lvlJc w:val="left"/>
      <w:pPr>
        <w:ind w:left="27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52E7B14">
      <w:start w:val="1"/>
      <w:numFmt w:val="lowerLetter"/>
      <w:lvlText w:val="%5"/>
      <w:lvlJc w:val="left"/>
      <w:pPr>
        <w:ind w:left="34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BBC6E5C">
      <w:start w:val="1"/>
      <w:numFmt w:val="lowerRoman"/>
      <w:lvlText w:val="%6"/>
      <w:lvlJc w:val="left"/>
      <w:pPr>
        <w:ind w:left="41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49A4D44">
      <w:start w:val="1"/>
      <w:numFmt w:val="decimal"/>
      <w:lvlText w:val="%7"/>
      <w:lvlJc w:val="left"/>
      <w:pPr>
        <w:ind w:left="48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0D2170C">
      <w:start w:val="1"/>
      <w:numFmt w:val="lowerLetter"/>
      <w:lvlText w:val="%8"/>
      <w:lvlJc w:val="left"/>
      <w:pPr>
        <w:ind w:left="55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CEA42CC">
      <w:start w:val="1"/>
      <w:numFmt w:val="lowerRoman"/>
      <w:lvlText w:val="%9"/>
      <w:lvlJc w:val="left"/>
      <w:pPr>
        <w:ind w:left="63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121337692">
    <w:abstractNumId w:val="12"/>
  </w:num>
  <w:num w:numId="2" w16cid:durableId="1861510337">
    <w:abstractNumId w:val="17"/>
  </w:num>
  <w:num w:numId="3" w16cid:durableId="1144855992">
    <w:abstractNumId w:val="8"/>
  </w:num>
  <w:num w:numId="4" w16cid:durableId="1595939162">
    <w:abstractNumId w:val="7"/>
  </w:num>
  <w:num w:numId="5" w16cid:durableId="370229788">
    <w:abstractNumId w:val="0"/>
  </w:num>
  <w:num w:numId="6" w16cid:durableId="783303488">
    <w:abstractNumId w:val="4"/>
  </w:num>
  <w:num w:numId="7" w16cid:durableId="341207360">
    <w:abstractNumId w:val="16"/>
  </w:num>
  <w:num w:numId="8" w16cid:durableId="539754760">
    <w:abstractNumId w:val="13"/>
  </w:num>
  <w:num w:numId="9" w16cid:durableId="164788615">
    <w:abstractNumId w:val="15"/>
  </w:num>
  <w:num w:numId="10" w16cid:durableId="1796098550">
    <w:abstractNumId w:val="20"/>
  </w:num>
  <w:num w:numId="11" w16cid:durableId="1498157525">
    <w:abstractNumId w:val="6"/>
  </w:num>
  <w:num w:numId="12" w16cid:durableId="884751670">
    <w:abstractNumId w:val="5"/>
  </w:num>
  <w:num w:numId="13" w16cid:durableId="1106149132">
    <w:abstractNumId w:val="11"/>
  </w:num>
  <w:num w:numId="14" w16cid:durableId="522329534">
    <w:abstractNumId w:val="1"/>
  </w:num>
  <w:num w:numId="15" w16cid:durableId="1558004233">
    <w:abstractNumId w:val="21"/>
  </w:num>
  <w:num w:numId="16" w16cid:durableId="226428027">
    <w:abstractNumId w:val="10"/>
  </w:num>
  <w:num w:numId="17" w16cid:durableId="933587823">
    <w:abstractNumId w:val="2"/>
  </w:num>
  <w:num w:numId="18" w16cid:durableId="2037726773">
    <w:abstractNumId w:val="22"/>
  </w:num>
  <w:num w:numId="19" w16cid:durableId="1407723399">
    <w:abstractNumId w:val="3"/>
  </w:num>
  <w:num w:numId="20" w16cid:durableId="1438018423">
    <w:abstractNumId w:val="19"/>
  </w:num>
  <w:num w:numId="21" w16cid:durableId="2138135187">
    <w:abstractNumId w:val="14"/>
  </w:num>
  <w:num w:numId="22" w16cid:durableId="2062946588">
    <w:abstractNumId w:val="18"/>
  </w:num>
  <w:num w:numId="23" w16cid:durableId="7044043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A5E"/>
    <w:rsid w:val="00007A5E"/>
    <w:rsid w:val="0020526C"/>
    <w:rsid w:val="00213F42"/>
    <w:rsid w:val="002F696F"/>
    <w:rsid w:val="009C0048"/>
    <w:rsid w:val="00EB6EBE"/>
    <w:rsid w:val="00FA2CF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E54DF"/>
  <w15:docId w15:val="{D66EE95C-C8CA-42E9-8D72-55E35F86E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43" w:line="228" w:lineRule="auto"/>
      <w:ind w:left="433" w:hanging="423"/>
      <w:jc w:val="both"/>
    </w:pPr>
    <w:rPr>
      <w:rFonts w:ascii="Calibri" w:eastAsia="Calibri" w:hAnsi="Calibri" w:cs="Calibri"/>
      <w:color w:val="000000"/>
      <w:sz w:val="24"/>
    </w:rPr>
  </w:style>
  <w:style w:type="paragraph" w:styleId="Nagwek1">
    <w:name w:val="heading 1"/>
    <w:next w:val="Normalny"/>
    <w:link w:val="Nagwek1Znak"/>
    <w:uiPriority w:val="9"/>
    <w:qFormat/>
    <w:pPr>
      <w:keepNext/>
      <w:keepLines/>
      <w:spacing w:after="0" w:line="265" w:lineRule="auto"/>
      <w:ind w:left="3202" w:hanging="10"/>
      <w:jc w:val="center"/>
      <w:outlineLvl w:val="0"/>
    </w:pPr>
    <w:rPr>
      <w:rFonts w:ascii="Calibri" w:eastAsia="Calibri" w:hAnsi="Calibri" w:cs="Calibri"/>
      <w:color w:val="000000"/>
      <w:sz w:val="26"/>
    </w:rPr>
  </w:style>
  <w:style w:type="paragraph" w:styleId="Nagwek2">
    <w:name w:val="heading 2"/>
    <w:next w:val="Normalny"/>
    <w:link w:val="Nagwek2Znak"/>
    <w:uiPriority w:val="9"/>
    <w:unhideWhenUsed/>
    <w:qFormat/>
    <w:pPr>
      <w:keepNext/>
      <w:keepLines/>
      <w:spacing w:after="0" w:line="265" w:lineRule="auto"/>
      <w:ind w:left="3202" w:hanging="10"/>
      <w:jc w:val="center"/>
      <w:outlineLvl w:val="1"/>
    </w:pPr>
    <w:rPr>
      <w:rFonts w:ascii="Calibri" w:eastAsia="Calibri" w:hAnsi="Calibri" w:cs="Calibri"/>
      <w:color w:val="000000"/>
      <w:sz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Calibri" w:eastAsia="Calibri" w:hAnsi="Calibri" w:cs="Calibri"/>
      <w:color w:val="000000"/>
      <w:sz w:val="26"/>
    </w:rPr>
  </w:style>
  <w:style w:type="character" w:customStyle="1" w:styleId="Nagwek2Znak">
    <w:name w:val="Nagłówek 2 Znak"/>
    <w:link w:val="Nagwek2"/>
    <w:rPr>
      <w:rFonts w:ascii="Calibri" w:eastAsia="Calibri" w:hAnsi="Calibri" w:cs="Calibri"/>
      <w:color w:val="000000"/>
      <w:sz w:val="2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image" Target="media/image8.jpg"/><Relationship Id="rId18" Type="http://schemas.openxmlformats.org/officeDocument/2006/relationships/image" Target="media/image13.jpg"/><Relationship Id="rId26" Type="http://schemas.openxmlformats.org/officeDocument/2006/relationships/image" Target="media/image18.jpg"/><Relationship Id="rId39" Type="http://schemas.openxmlformats.org/officeDocument/2006/relationships/image" Target="media/image31.jpg"/><Relationship Id="rId21" Type="http://schemas.openxmlformats.org/officeDocument/2006/relationships/footer" Target="footer1.xml"/><Relationship Id="rId34" Type="http://schemas.openxmlformats.org/officeDocument/2006/relationships/image" Target="media/image26.jpg"/><Relationship Id="rId42" Type="http://schemas.openxmlformats.org/officeDocument/2006/relationships/image" Target="media/image34.jpg"/><Relationship Id="rId47" Type="http://schemas.openxmlformats.org/officeDocument/2006/relationships/image" Target="media/image39.jpg"/><Relationship Id="rId50" Type="http://schemas.openxmlformats.org/officeDocument/2006/relationships/image" Target="media/image42.jpg"/><Relationship Id="rId55" Type="http://schemas.openxmlformats.org/officeDocument/2006/relationships/image" Target="media/image47.jpg"/><Relationship Id="rId63" Type="http://schemas.openxmlformats.org/officeDocument/2006/relationships/image" Target="media/image55.jpg"/><Relationship Id="rId68" Type="http://schemas.openxmlformats.org/officeDocument/2006/relationships/image" Target="media/image60.jpg"/><Relationship Id="rId76" Type="http://schemas.openxmlformats.org/officeDocument/2006/relationships/image" Target="media/image68.jpg"/><Relationship Id="rId7" Type="http://schemas.openxmlformats.org/officeDocument/2006/relationships/image" Target="media/image2.jpg"/><Relationship Id="rId71" Type="http://schemas.openxmlformats.org/officeDocument/2006/relationships/image" Target="media/image63.jpg"/><Relationship Id="rId2" Type="http://schemas.openxmlformats.org/officeDocument/2006/relationships/styles" Target="styles.xml"/><Relationship Id="rId16" Type="http://schemas.openxmlformats.org/officeDocument/2006/relationships/image" Target="media/image11.jpg"/><Relationship Id="rId29" Type="http://schemas.openxmlformats.org/officeDocument/2006/relationships/image" Target="media/image21.jpg"/><Relationship Id="rId11" Type="http://schemas.openxmlformats.org/officeDocument/2006/relationships/image" Target="media/image6.jpg"/><Relationship Id="rId24" Type="http://schemas.openxmlformats.org/officeDocument/2006/relationships/image" Target="media/image16.jpg"/><Relationship Id="rId32" Type="http://schemas.openxmlformats.org/officeDocument/2006/relationships/image" Target="media/image24.jpg"/><Relationship Id="rId37" Type="http://schemas.openxmlformats.org/officeDocument/2006/relationships/image" Target="media/image29.jpg"/><Relationship Id="rId40" Type="http://schemas.openxmlformats.org/officeDocument/2006/relationships/image" Target="media/image32.jpg"/><Relationship Id="rId45" Type="http://schemas.openxmlformats.org/officeDocument/2006/relationships/image" Target="media/image37.jpg"/><Relationship Id="rId53" Type="http://schemas.openxmlformats.org/officeDocument/2006/relationships/image" Target="media/image45.jpg"/><Relationship Id="rId58" Type="http://schemas.openxmlformats.org/officeDocument/2006/relationships/image" Target="media/image50.jpg"/><Relationship Id="rId66" Type="http://schemas.openxmlformats.org/officeDocument/2006/relationships/image" Target="media/image58.jpg"/><Relationship Id="rId74" Type="http://schemas.openxmlformats.org/officeDocument/2006/relationships/image" Target="media/image66.jpg"/><Relationship Id="rId79" Type="http://schemas.openxmlformats.org/officeDocument/2006/relationships/image" Target="media/image71.jpg"/><Relationship Id="rId5" Type="http://schemas.openxmlformats.org/officeDocument/2006/relationships/footnotes" Target="footnotes.xml"/><Relationship Id="rId61" Type="http://schemas.openxmlformats.org/officeDocument/2006/relationships/image" Target="media/image53.jpg"/><Relationship Id="rId10" Type="http://schemas.openxmlformats.org/officeDocument/2006/relationships/image" Target="media/image5.jpg"/><Relationship Id="rId19" Type="http://schemas.openxmlformats.org/officeDocument/2006/relationships/image" Target="media/image14.jpg"/><Relationship Id="rId31" Type="http://schemas.openxmlformats.org/officeDocument/2006/relationships/image" Target="media/image23.jpg"/><Relationship Id="rId44" Type="http://schemas.openxmlformats.org/officeDocument/2006/relationships/image" Target="media/image36.jpg"/><Relationship Id="rId52" Type="http://schemas.openxmlformats.org/officeDocument/2006/relationships/image" Target="media/image44.jpg"/><Relationship Id="rId60" Type="http://schemas.openxmlformats.org/officeDocument/2006/relationships/image" Target="media/image52.jpg"/><Relationship Id="rId65" Type="http://schemas.openxmlformats.org/officeDocument/2006/relationships/image" Target="media/image57.jpg"/><Relationship Id="rId73" Type="http://schemas.openxmlformats.org/officeDocument/2006/relationships/image" Target="media/image65.jpg"/><Relationship Id="rId78" Type="http://schemas.openxmlformats.org/officeDocument/2006/relationships/image" Target="media/image70.jpg"/><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jpg"/><Relationship Id="rId14" Type="http://schemas.openxmlformats.org/officeDocument/2006/relationships/image" Target="media/image9.jpg"/><Relationship Id="rId22" Type="http://schemas.openxmlformats.org/officeDocument/2006/relationships/footer" Target="footer2.xml"/><Relationship Id="rId27" Type="http://schemas.openxmlformats.org/officeDocument/2006/relationships/image" Target="media/image19.jpg"/><Relationship Id="rId30" Type="http://schemas.openxmlformats.org/officeDocument/2006/relationships/image" Target="media/image22.jpg"/><Relationship Id="rId35" Type="http://schemas.openxmlformats.org/officeDocument/2006/relationships/image" Target="media/image27.jpg"/><Relationship Id="rId43" Type="http://schemas.openxmlformats.org/officeDocument/2006/relationships/image" Target="media/image35.jpg"/><Relationship Id="rId48" Type="http://schemas.openxmlformats.org/officeDocument/2006/relationships/image" Target="media/image40.jpg"/><Relationship Id="rId56" Type="http://schemas.openxmlformats.org/officeDocument/2006/relationships/image" Target="media/image48.jpg"/><Relationship Id="rId64" Type="http://schemas.openxmlformats.org/officeDocument/2006/relationships/image" Target="media/image56.jpg"/><Relationship Id="rId69" Type="http://schemas.openxmlformats.org/officeDocument/2006/relationships/image" Target="media/image61.jpg"/><Relationship Id="rId77" Type="http://schemas.openxmlformats.org/officeDocument/2006/relationships/image" Target="media/image69.jpg"/><Relationship Id="rId8" Type="http://schemas.openxmlformats.org/officeDocument/2006/relationships/image" Target="media/image3.jpg"/><Relationship Id="rId51" Type="http://schemas.openxmlformats.org/officeDocument/2006/relationships/image" Target="media/image43.jpg"/><Relationship Id="rId72" Type="http://schemas.openxmlformats.org/officeDocument/2006/relationships/image" Target="media/image64.jpg"/><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7.jpg"/><Relationship Id="rId17" Type="http://schemas.openxmlformats.org/officeDocument/2006/relationships/image" Target="media/image12.jpg"/><Relationship Id="rId25" Type="http://schemas.openxmlformats.org/officeDocument/2006/relationships/image" Target="media/image17.jpg"/><Relationship Id="rId33" Type="http://schemas.openxmlformats.org/officeDocument/2006/relationships/image" Target="media/image25.jpg"/><Relationship Id="rId38" Type="http://schemas.openxmlformats.org/officeDocument/2006/relationships/image" Target="media/image30.jpg"/><Relationship Id="rId46" Type="http://schemas.openxmlformats.org/officeDocument/2006/relationships/image" Target="media/image38.jpg"/><Relationship Id="rId59" Type="http://schemas.openxmlformats.org/officeDocument/2006/relationships/image" Target="media/image51.jpg"/><Relationship Id="rId67" Type="http://schemas.openxmlformats.org/officeDocument/2006/relationships/image" Target="media/image59.jpg"/><Relationship Id="rId20" Type="http://schemas.openxmlformats.org/officeDocument/2006/relationships/image" Target="media/image15.jpg"/><Relationship Id="rId41" Type="http://schemas.openxmlformats.org/officeDocument/2006/relationships/image" Target="media/image33.jpg"/><Relationship Id="rId54" Type="http://schemas.openxmlformats.org/officeDocument/2006/relationships/image" Target="media/image46.jpg"/><Relationship Id="rId62" Type="http://schemas.openxmlformats.org/officeDocument/2006/relationships/image" Target="media/image54.jpg"/><Relationship Id="rId70" Type="http://schemas.openxmlformats.org/officeDocument/2006/relationships/image" Target="media/image62.jpg"/><Relationship Id="rId75" Type="http://schemas.openxmlformats.org/officeDocument/2006/relationships/image" Target="media/image67.jp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10.jpg"/><Relationship Id="rId23" Type="http://schemas.openxmlformats.org/officeDocument/2006/relationships/footer" Target="footer3.xml"/><Relationship Id="rId28" Type="http://schemas.openxmlformats.org/officeDocument/2006/relationships/image" Target="media/image20.jpg"/><Relationship Id="rId36" Type="http://schemas.openxmlformats.org/officeDocument/2006/relationships/image" Target="media/image28.jpg"/><Relationship Id="rId49" Type="http://schemas.openxmlformats.org/officeDocument/2006/relationships/image" Target="media/image41.jpg"/><Relationship Id="rId57" Type="http://schemas.openxmlformats.org/officeDocument/2006/relationships/image" Target="media/image49.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5018</Words>
  <Characters>30108</Characters>
  <Application>Microsoft Office Word</Application>
  <DocSecurity>0</DocSecurity>
  <Lines>250</Lines>
  <Paragraphs>70</Paragraphs>
  <ScaleCrop>false</ScaleCrop>
  <Company/>
  <LinksUpToDate>false</LinksUpToDate>
  <CharactersWithSpaces>35056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 Wojtkowiak</dc:creator>
  <cp:keywords/>
  <cp:lastModifiedBy>Jacek</cp:lastModifiedBy>
  <cp:revision>2</cp:revision>
  <dcterms:created xsi:type="dcterms:W3CDTF">2024-08-26T20:21:00Z</dcterms:created>
  <dcterms:modified xsi:type="dcterms:W3CDTF">2024-08-26T20:21:00Z</dcterms:modified>
</cp:coreProperties>
</file>